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60" w:rsidRDefault="00503B60" w:rsidP="00503B60">
      <w:pPr>
        <w:widowControl/>
        <w:adjustRightInd w:val="0"/>
        <w:snapToGrid w:val="0"/>
        <w:spacing w:before="100" w:beforeAutospacing="1" w:after="200" w:line="360" w:lineRule="auto"/>
        <w:ind w:firstLineChars="250" w:firstLine="700"/>
        <w:jc w:val="left"/>
        <w:rPr>
          <w:rFonts w:ascii="微软雅黑" w:eastAsia="微软雅黑" w:hAnsi="微软雅黑" w:cs="Tahoma"/>
          <w:b/>
          <w:bCs/>
          <w:color w:val="C00000"/>
          <w:kern w:val="0"/>
          <w:sz w:val="28"/>
          <w:szCs w:val="28"/>
        </w:rPr>
      </w:pPr>
      <w:r w:rsidRPr="00642036">
        <w:rPr>
          <w:rFonts w:ascii="微软雅黑" w:eastAsia="微软雅黑" w:hAnsi="微软雅黑" w:hint="eastAsia"/>
          <w:b/>
          <w:sz w:val="28"/>
          <w:szCs w:val="28"/>
        </w:rPr>
        <w:t xml:space="preserve"> “中国畜牧饲料行业</w:t>
      </w:r>
      <w:r>
        <w:rPr>
          <w:rFonts w:ascii="微软雅黑" w:eastAsia="微软雅黑" w:hAnsi="微软雅黑" w:hint="eastAsia"/>
          <w:b/>
          <w:sz w:val="28"/>
          <w:szCs w:val="28"/>
        </w:rPr>
        <w:t>十大</w:t>
      </w:r>
      <w:r w:rsidR="006475BA">
        <w:rPr>
          <w:rFonts w:ascii="微软雅黑" w:eastAsia="微软雅黑" w:hAnsi="微软雅黑" w:hint="eastAsia"/>
          <w:b/>
          <w:sz w:val="28"/>
          <w:szCs w:val="28"/>
        </w:rPr>
        <w:t>优秀</w:t>
      </w:r>
      <w:r w:rsidRPr="00642036">
        <w:rPr>
          <w:rFonts w:ascii="微软雅黑" w:eastAsia="微软雅黑" w:hAnsi="微软雅黑" w:hint="eastAsia"/>
          <w:b/>
          <w:sz w:val="28"/>
          <w:szCs w:val="28"/>
        </w:rPr>
        <w:t>企业文化奖”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申报表</w:t>
      </w:r>
    </w:p>
    <w:tbl>
      <w:tblPr>
        <w:tblW w:w="9696" w:type="dxa"/>
        <w:jc w:val="center"/>
        <w:tblLayout w:type="fixed"/>
        <w:tblLook w:val="04A0"/>
      </w:tblPr>
      <w:tblGrid>
        <w:gridCol w:w="1817"/>
        <w:gridCol w:w="270"/>
        <w:gridCol w:w="1297"/>
        <w:gridCol w:w="873"/>
        <w:gridCol w:w="122"/>
        <w:gridCol w:w="332"/>
        <w:gridCol w:w="1520"/>
        <w:gridCol w:w="45"/>
        <w:gridCol w:w="452"/>
        <w:gridCol w:w="840"/>
        <w:gridCol w:w="2128"/>
      </w:tblGrid>
      <w:tr w:rsidR="00503B60" w:rsidTr="00326687">
        <w:trPr>
          <w:trHeight w:val="476"/>
          <w:jc w:val="center"/>
        </w:trPr>
        <w:tc>
          <w:tcPr>
            <w:tcW w:w="181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参评单位</w:t>
            </w:r>
          </w:p>
        </w:tc>
        <w:tc>
          <w:tcPr>
            <w:tcW w:w="7878" w:type="dxa"/>
            <w:gridSpan w:val="10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476"/>
          <w:jc w:val="center"/>
        </w:trPr>
        <w:tc>
          <w:tcPr>
            <w:tcW w:w="1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参评奖项</w:t>
            </w:r>
          </w:p>
        </w:tc>
        <w:tc>
          <w:tcPr>
            <w:tcW w:w="78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6475BA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中国畜牧饲料行业十大</w:t>
            </w:r>
            <w:r w:rsidR="006475BA">
              <w:rPr>
                <w:rFonts w:ascii="华文细黑" w:eastAsia="华文细黑" w:hAnsi="华文细黑" w:cs="华文细黑" w:hint="eastAsia"/>
                <w:sz w:val="24"/>
              </w:rPr>
              <w:t>优秀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企业文化奖</w:t>
            </w:r>
          </w:p>
        </w:tc>
      </w:tr>
      <w:tr w:rsidR="00503B60" w:rsidTr="00326687">
        <w:trPr>
          <w:trHeight w:val="476"/>
          <w:jc w:val="center"/>
        </w:trPr>
        <w:tc>
          <w:tcPr>
            <w:tcW w:w="1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创办时间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ind w:rightChars="2" w:right="4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ind w:firstLineChars="250" w:firstLine="600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法人     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476"/>
          <w:jc w:val="center"/>
        </w:trPr>
        <w:tc>
          <w:tcPr>
            <w:tcW w:w="1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注册资金</w:t>
            </w: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（万元）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ind w:rightChars="-38" w:right="-80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ind w:rightChars="16" w:right="34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企业性质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ind w:rightChars="2" w:right="4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ind w:rightChars="-26" w:right="-55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2018年</w:t>
            </w:r>
          </w:p>
          <w:p w:rsidR="00503B60" w:rsidRDefault="00503B60" w:rsidP="00326687">
            <w:pPr>
              <w:ind w:rightChars="-26" w:right="-55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营业额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ind w:rightChars="-29" w:right="-61"/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</w:tr>
      <w:tr w:rsidR="00503B60" w:rsidTr="00326687">
        <w:trPr>
          <w:trHeight w:val="476"/>
          <w:jc w:val="center"/>
        </w:trPr>
        <w:tc>
          <w:tcPr>
            <w:tcW w:w="1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地址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邮 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476"/>
          <w:jc w:val="center"/>
        </w:trPr>
        <w:tc>
          <w:tcPr>
            <w:tcW w:w="1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评选申报人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 </w:t>
            </w:r>
            <w:proofErr w:type="gramStart"/>
            <w:r>
              <w:rPr>
                <w:rFonts w:ascii="华文细黑" w:eastAsia="华文细黑" w:hAnsi="华文细黑" w:cs="华文细黑" w:hint="eastAsia"/>
                <w:sz w:val="24"/>
              </w:rPr>
              <w:t>务</w:t>
            </w:r>
            <w:proofErr w:type="gram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联系电话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476"/>
          <w:jc w:val="center"/>
        </w:trPr>
        <w:tc>
          <w:tcPr>
            <w:tcW w:w="1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手机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传 真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电子邮箱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695"/>
          <w:jc w:val="center"/>
        </w:trPr>
        <w:tc>
          <w:tcPr>
            <w:tcW w:w="9696" w:type="dxa"/>
            <w:gridSpan w:val="11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 xml:space="preserve">                     企业需提供的财务数据</w:t>
            </w:r>
          </w:p>
        </w:tc>
      </w:tr>
      <w:tr w:rsidR="00503B60" w:rsidTr="00326687">
        <w:trPr>
          <w:trHeight w:val="694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2016年营业额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2016年增长率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675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2017年营业额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2017年增长率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726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2018年营业额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2018年增长率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2690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Pr="00C86197" w:rsidRDefault="00503B60" w:rsidP="0065332B">
            <w:pPr>
              <w:ind w:firstLineChars="150" w:firstLine="360"/>
              <w:rPr>
                <w:rFonts w:ascii="华文细黑" w:eastAsia="华文细黑" w:hAnsi="华文细黑" w:cs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企业</w:t>
            </w:r>
            <w:r w:rsidRPr="00C86197">
              <w:rPr>
                <w:rFonts w:ascii="华文细黑" w:eastAsia="华文细黑" w:hAnsi="华文细黑" w:cs="华文细黑" w:hint="eastAsia"/>
                <w:b/>
                <w:sz w:val="24"/>
              </w:rPr>
              <w:t>简介</w:t>
            </w: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  <w:p w:rsidR="00503B60" w:rsidRDefault="00503B60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1392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Pr="00C86197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企业价值观</w:t>
            </w: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ab/>
            </w:r>
          </w:p>
          <w:p w:rsidR="00503B60" w:rsidRDefault="00503B60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6475BA">
        <w:trPr>
          <w:trHeight w:val="3960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文化</w:t>
            </w:r>
            <w:r w:rsidR="006475BA">
              <w:rPr>
                <w:rFonts w:ascii="华文细黑" w:eastAsia="华文细黑" w:hAnsi="华文细黑" w:cs="华文细黑" w:hint="eastAsia"/>
                <w:b/>
                <w:sz w:val="24"/>
              </w:rPr>
              <w:t>的沉淀</w:t>
            </w: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详细介绍</w:t>
            </w: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tabs>
                <w:tab w:val="left" w:pos="2532"/>
              </w:tabs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10218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 w:rsidRPr="00752622">
              <w:rPr>
                <w:rFonts w:ascii="华文细黑" w:eastAsia="华文细黑" w:hAnsi="华文细黑" w:cs="华文细黑" w:hint="eastAsia"/>
                <w:b/>
                <w:sz w:val="24"/>
              </w:rPr>
              <w:lastRenderedPageBreak/>
              <w:t>参评标准的详细描述</w:t>
            </w:r>
          </w:p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（包括企业文化的创新性、</w:t>
            </w:r>
            <w:r w:rsidR="0065332B">
              <w:rPr>
                <w:rFonts w:ascii="华文细黑" w:eastAsia="华文细黑" w:hAnsi="华文细黑" w:cs="华文细黑" w:hint="eastAsia"/>
                <w:sz w:val="24"/>
              </w:rPr>
              <w:t>多元性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、系统性、竞争力、社会价值</w:t>
            </w:r>
            <w:proofErr w:type="gramStart"/>
            <w:r>
              <w:rPr>
                <w:rFonts w:ascii="华文细黑" w:eastAsia="华文细黑" w:hAnsi="华文细黑" w:cs="华文细黑" w:hint="eastAsia"/>
                <w:sz w:val="24"/>
              </w:rPr>
              <w:t>”</w:t>
            </w:r>
            <w:proofErr w:type="gramEnd"/>
            <w:r>
              <w:rPr>
                <w:rFonts w:ascii="华文细黑" w:eastAsia="华文细黑" w:hAnsi="华文细黑" w:cs="华文细黑" w:hint="eastAsia"/>
                <w:sz w:val="24"/>
              </w:rPr>
              <w:t>等）</w:t>
            </w:r>
          </w:p>
          <w:p w:rsidR="00503B60" w:rsidRPr="00401AFF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1346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60" w:rsidRDefault="00503B60" w:rsidP="00326687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所受到的奖励或荣誉</w:t>
            </w:r>
          </w:p>
        </w:tc>
        <w:tc>
          <w:tcPr>
            <w:tcW w:w="7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503B60" w:rsidTr="00326687">
        <w:trPr>
          <w:trHeight w:val="736"/>
          <w:jc w:val="center"/>
        </w:trPr>
        <w:tc>
          <w:tcPr>
            <w:tcW w:w="9696" w:type="dxa"/>
            <w:gridSpan w:val="11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03B60" w:rsidRDefault="00503B60" w:rsidP="00326687">
            <w:pPr>
              <w:ind w:right="634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兹证实：</w:t>
            </w:r>
          </w:p>
          <w:p w:rsidR="00503B60" w:rsidRDefault="00503B60" w:rsidP="00326687">
            <w:pPr>
              <w:ind w:right="634" w:firstLineChars="1100" w:firstLine="2643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本企业所报数</w:t>
            </w:r>
            <w:proofErr w:type="gramStart"/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据均真实</w:t>
            </w:r>
            <w:proofErr w:type="gramEnd"/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可靠，并对其真实性负责</w:t>
            </w:r>
          </w:p>
          <w:p w:rsidR="00503B60" w:rsidRDefault="00503B60" w:rsidP="00326687">
            <w:pPr>
              <w:ind w:right="634"/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（参评企业盖章）</w:t>
            </w:r>
          </w:p>
        </w:tc>
      </w:tr>
    </w:tbl>
    <w:p w:rsidR="002B186A" w:rsidRDefault="002B186A"/>
    <w:p w:rsidR="00503B60" w:rsidRDefault="00503B60" w:rsidP="00503B60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附：</w:t>
      </w:r>
    </w:p>
    <w:p w:rsidR="00503B60" w:rsidRDefault="00503B60" w:rsidP="00503B60">
      <w:pPr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一、评选流程</w:t>
      </w:r>
    </w:p>
    <w:p w:rsidR="00503B60" w:rsidRDefault="00503B60" w:rsidP="00503B60">
      <w:pPr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1、申请报名阶段（8月15日—11月9日）。各企业单位自主申报，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</w:rPr>
        <w:t>各级行业</w:t>
      </w:r>
      <w:proofErr w:type="gramEnd"/>
      <w:r>
        <w:rPr>
          <w:rFonts w:ascii="微软雅黑" w:eastAsia="微软雅黑" w:hAnsi="微软雅黑" w:cs="微软雅黑" w:hint="eastAsia"/>
          <w:kern w:val="0"/>
          <w:sz w:val="24"/>
        </w:rPr>
        <w:t>政府主管机构、企业</w:t>
      </w:r>
      <w:r w:rsidR="006475BA">
        <w:rPr>
          <w:rFonts w:ascii="微软雅黑" w:eastAsia="微软雅黑" w:hAnsi="微软雅黑" w:cs="微软雅黑" w:hint="eastAsia"/>
          <w:kern w:val="0"/>
          <w:sz w:val="24"/>
        </w:rPr>
        <w:t>界、学术界、媒体代表根据社会影响力、关注度等重要指标，提名推荐</w:t>
      </w:r>
      <w:r>
        <w:rPr>
          <w:rFonts w:ascii="微软雅黑" w:eastAsia="微软雅黑" w:hAnsi="微软雅黑" w:cs="微软雅黑" w:hint="eastAsia"/>
          <w:kern w:val="0"/>
          <w:sz w:val="24"/>
        </w:rPr>
        <w:t>候选名单。</w:t>
      </w:r>
    </w:p>
    <w:p w:rsidR="00503B60" w:rsidRDefault="00503B60" w:rsidP="00503B60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2、初审阶段（11月9-16日）。组委会评选办公室根据候选企业所提交材料进行初步审核。</w:t>
      </w:r>
    </w:p>
    <w:p w:rsidR="00503B60" w:rsidRDefault="00503B60" w:rsidP="00503B60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3、专家评委评审阶段（11月16-23日）。论坛组委会评选办公室将组织专家、学者、企业家及行业领导组成专家评审委员会，对候选企业进行评审。</w:t>
      </w:r>
    </w:p>
    <w:p w:rsidR="00503B60" w:rsidRDefault="00503B60" w:rsidP="00503B60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4、公示阶段（11月23-30日）。对通过专家评审委员会审定的企业再次通过网站进行公示，接受公众质疑。</w:t>
      </w:r>
    </w:p>
    <w:p w:rsidR="00503B60" w:rsidRDefault="00503B60" w:rsidP="00503B60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5、表彰阶段（12月13-15日）。最后结果将在“2019第十六届中国畜牧饲料科技与经济高层论坛颁奖盛典”上公布获奖企业名单并颁奖。</w:t>
      </w:r>
    </w:p>
    <w:p w:rsidR="00503B60" w:rsidRDefault="00503B60" w:rsidP="00503B60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</w:t>
      </w:r>
      <w:r>
        <w:rPr>
          <w:rFonts w:ascii="微软雅黑" w:eastAsia="微软雅黑" w:hAnsi="微软雅黑" w:cs="Tahoma" w:hint="eastAsia"/>
          <w:b/>
          <w:bCs/>
          <w:kern w:val="0"/>
          <w:sz w:val="28"/>
          <w:szCs w:val="28"/>
        </w:rPr>
        <w:t>申报</w:t>
      </w:r>
    </w:p>
    <w:p w:rsidR="006475BA" w:rsidRDefault="00503B60" w:rsidP="006475BA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/>
          <w:kern w:val="0"/>
          <w:sz w:val="24"/>
        </w:rPr>
      </w:pPr>
      <w:r w:rsidRPr="00503B60">
        <w:rPr>
          <w:rFonts w:ascii="微软雅黑" w:eastAsia="微软雅黑" w:hAnsi="微软雅黑" w:cs="Tahoma" w:hint="eastAsia"/>
          <w:b/>
          <w:kern w:val="0"/>
          <w:sz w:val="24"/>
        </w:rPr>
        <w:t>申报咨询：</w:t>
      </w:r>
      <w:r w:rsidR="006475BA" w:rsidRPr="005B71D8">
        <w:rPr>
          <w:rFonts w:ascii="微软雅黑" w:eastAsia="微软雅黑" w:hAnsi="微软雅黑" w:cs="Tahoma" w:hint="eastAsia"/>
          <w:kern w:val="0"/>
          <w:sz w:val="24"/>
        </w:rPr>
        <w:t>陈兴</w:t>
      </w:r>
      <w:r w:rsidR="006475BA">
        <w:rPr>
          <w:rFonts w:ascii="微软雅黑" w:eastAsia="微软雅黑" w:hAnsi="微软雅黑" w:cs="Tahoma" w:hint="eastAsia"/>
          <w:kern w:val="0"/>
          <w:sz w:val="24"/>
        </w:rPr>
        <w:t>（1375018</w:t>
      </w:r>
      <w:r w:rsidR="006475BA" w:rsidRPr="005B71D8">
        <w:rPr>
          <w:rFonts w:ascii="微软雅黑" w:eastAsia="微软雅黑" w:hAnsi="微软雅黑" w:cs="Tahoma" w:hint="eastAsia"/>
          <w:kern w:val="0"/>
          <w:sz w:val="24"/>
        </w:rPr>
        <w:t>5066</w:t>
      </w:r>
      <w:r w:rsidR="006475BA">
        <w:rPr>
          <w:rFonts w:ascii="微软雅黑" w:eastAsia="微软雅黑" w:hAnsi="微软雅黑" w:cs="Tahoma" w:hint="eastAsia"/>
          <w:kern w:val="0"/>
          <w:sz w:val="24"/>
        </w:rPr>
        <w:t>）            贾学文（18910391655）</w:t>
      </w:r>
    </w:p>
    <w:p w:rsidR="006475BA" w:rsidRPr="00D82A6A" w:rsidRDefault="006475BA" w:rsidP="006475BA">
      <w:pPr>
        <w:rPr>
          <w:rFonts w:ascii="微软雅黑" w:eastAsia="微软雅黑" w:hAnsi="微软雅黑"/>
          <w:sz w:val="24"/>
        </w:rPr>
      </w:pPr>
      <w:proofErr w:type="gramStart"/>
      <w:r w:rsidRPr="006475BA">
        <w:rPr>
          <w:rFonts w:ascii="微软雅黑" w:eastAsia="微软雅黑" w:hAnsi="微软雅黑" w:hint="eastAsia"/>
          <w:b/>
          <w:sz w:val="24"/>
        </w:rPr>
        <w:t>邮</w:t>
      </w:r>
      <w:proofErr w:type="gramEnd"/>
      <w:r w:rsidRPr="006475BA">
        <w:rPr>
          <w:rFonts w:ascii="微软雅黑" w:eastAsia="微软雅黑" w:hAnsi="微软雅黑" w:hint="eastAsia"/>
          <w:b/>
          <w:sz w:val="24"/>
        </w:rPr>
        <w:t xml:space="preserve">    箱：</w:t>
      </w:r>
      <w:r w:rsidRPr="005B71D8">
        <w:rPr>
          <w:rFonts w:ascii="微软雅黑" w:eastAsia="微软雅黑" w:hAnsi="微软雅黑"/>
          <w:sz w:val="24"/>
        </w:rPr>
        <w:t>44866747@qq.com</w:t>
      </w:r>
    </w:p>
    <w:p w:rsidR="00503B60" w:rsidRDefault="00503B60" w:rsidP="00503B60">
      <w:pPr>
        <w:widowControl/>
        <w:adjustRightInd w:val="0"/>
        <w:snapToGrid w:val="0"/>
        <w:spacing w:before="100" w:beforeAutospacing="1" w:after="200" w:line="360" w:lineRule="auto"/>
        <w:jc w:val="left"/>
        <w:rPr>
          <w:rFonts w:ascii="微软雅黑" w:eastAsia="微软雅黑" w:hAnsi="微软雅黑" w:cs="Tahoma"/>
          <w:kern w:val="0"/>
          <w:sz w:val="24"/>
        </w:rPr>
      </w:pPr>
    </w:p>
    <w:p w:rsidR="00503B60" w:rsidRDefault="00503B60"/>
    <w:sectPr w:rsidR="00503B60" w:rsidSect="002B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B60"/>
    <w:rsid w:val="00173DB3"/>
    <w:rsid w:val="002B186A"/>
    <w:rsid w:val="00503B60"/>
    <w:rsid w:val="00556648"/>
    <w:rsid w:val="005D0189"/>
    <w:rsid w:val="006475BA"/>
    <w:rsid w:val="0065332B"/>
    <w:rsid w:val="00931B4E"/>
    <w:rsid w:val="00F4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2019-09-25T07:25:00Z</dcterms:created>
  <dcterms:modified xsi:type="dcterms:W3CDTF">2019-09-27T02:48:00Z</dcterms:modified>
</cp:coreProperties>
</file>