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D5" w:rsidRDefault="002D1FD5" w:rsidP="002D1FD5">
      <w:pPr>
        <w:pStyle w:val="4"/>
        <w:jc w:val="center"/>
        <w:rPr>
          <w:rStyle w:val="a3"/>
          <w:rFonts w:cs="黑体"/>
          <w:sz w:val="36"/>
          <w:szCs w:val="36"/>
        </w:rPr>
      </w:pPr>
      <w:r>
        <w:rPr>
          <w:rStyle w:val="a3"/>
          <w:rFonts w:cs="黑体" w:hint="eastAsia"/>
          <w:sz w:val="36"/>
          <w:szCs w:val="36"/>
        </w:rPr>
        <w:t>第十六届中国畜牧饲料科技与经济高层论坛</w:t>
      </w:r>
    </w:p>
    <w:p w:rsidR="002D1FD5" w:rsidRPr="002D1FD5" w:rsidRDefault="002D1FD5" w:rsidP="002D1FD5">
      <w:pPr>
        <w:pStyle w:val="4"/>
        <w:ind w:leftChars="50" w:left="2354" w:hangingChars="800" w:hanging="2249"/>
        <w:rPr>
          <w:rFonts w:ascii="Times New Roman" w:hAnsi="Times New Roman" w:cs="Times New Roman"/>
          <w:color w:val="CC0000"/>
          <w:sz w:val="30"/>
          <w:szCs w:val="30"/>
        </w:rPr>
      </w:pPr>
      <w:r>
        <w:rPr>
          <w:rFonts w:cs="微软雅黑" w:hint="eastAsia"/>
        </w:rPr>
        <w:t>“</w:t>
      </w:r>
      <w:r w:rsidRPr="002D1FD5">
        <w:rPr>
          <w:rFonts w:cs="微软雅黑" w:hint="eastAsia"/>
          <w:sz w:val="30"/>
          <w:szCs w:val="30"/>
        </w:rPr>
        <w:t>十大商业模式创新奖”“十大品牌肉蛋奶创立奖”“十大</w:t>
      </w:r>
      <w:r w:rsidR="005B71D8">
        <w:rPr>
          <w:rFonts w:cs="微软雅黑" w:hint="eastAsia"/>
          <w:sz w:val="30"/>
          <w:szCs w:val="30"/>
        </w:rPr>
        <w:t>优秀</w:t>
      </w:r>
      <w:r w:rsidRPr="002D1FD5">
        <w:rPr>
          <w:rFonts w:cs="微软雅黑" w:hint="eastAsia"/>
          <w:sz w:val="30"/>
          <w:szCs w:val="30"/>
        </w:rPr>
        <w:t>企业文化奖”评选活动</w:t>
      </w:r>
    </w:p>
    <w:p w:rsidR="002D1FD5" w:rsidRDefault="002D1FD5" w:rsidP="002D1FD5">
      <w:pPr>
        <w:rPr>
          <w:rFonts w:ascii="微软雅黑" w:eastAsia="微软雅黑" w:hAnsi="微软雅黑"/>
          <w:sz w:val="24"/>
        </w:rPr>
      </w:pPr>
      <w:r>
        <w:rPr>
          <w:rFonts w:ascii="微软雅黑" w:eastAsia="微软雅黑" w:hAnsi="微软雅黑" w:hint="eastAsia"/>
          <w:b/>
          <w:bCs/>
          <w:sz w:val="24"/>
        </w:rPr>
        <w:t>主办机构：</w:t>
      </w:r>
      <w:r>
        <w:rPr>
          <w:rFonts w:ascii="微软雅黑" w:eastAsia="微软雅黑" w:hAnsi="微软雅黑" w:hint="eastAsia"/>
          <w:sz w:val="24"/>
        </w:rPr>
        <w:t>中国畜牧饲料科技与经济高层论坛组委会</w:t>
      </w:r>
    </w:p>
    <w:p w:rsidR="002D1FD5" w:rsidRDefault="002D1FD5" w:rsidP="002D1FD5">
      <w:pPr>
        <w:rPr>
          <w:rFonts w:ascii="微软雅黑" w:eastAsia="微软雅黑" w:hAnsi="微软雅黑"/>
          <w:sz w:val="24"/>
        </w:rPr>
      </w:pPr>
      <w:r>
        <w:rPr>
          <w:rFonts w:ascii="微软雅黑" w:eastAsia="微软雅黑" w:hAnsi="微软雅黑" w:hint="eastAsia"/>
          <w:b/>
          <w:bCs/>
          <w:sz w:val="24"/>
        </w:rPr>
        <w:t>协办机构：</w:t>
      </w:r>
      <w:r>
        <w:rPr>
          <w:rFonts w:ascii="微软雅黑" w:eastAsia="微软雅黑" w:hAnsi="微软雅黑" w:hint="eastAsia"/>
          <w:sz w:val="24"/>
        </w:rPr>
        <w:t>中国农牧CEO 俱乐部  中国农牧首席CTO俱乐部</w:t>
      </w:r>
    </w:p>
    <w:p w:rsidR="002D1FD5" w:rsidRDefault="002D1FD5" w:rsidP="002D1FD5">
      <w:pPr>
        <w:rPr>
          <w:rFonts w:ascii="微软雅黑" w:eastAsia="微软雅黑" w:hAnsi="微软雅黑"/>
          <w:sz w:val="24"/>
        </w:rPr>
      </w:pPr>
      <w:r>
        <w:rPr>
          <w:rFonts w:ascii="微软雅黑" w:eastAsia="微软雅黑" w:hAnsi="微软雅黑" w:hint="eastAsia"/>
          <w:b/>
          <w:bCs/>
          <w:sz w:val="24"/>
        </w:rPr>
        <w:t>承办单位：</w:t>
      </w:r>
      <w:r>
        <w:rPr>
          <w:rFonts w:ascii="微软雅黑" w:eastAsia="微软雅黑" w:hAnsi="微软雅黑" w:hint="eastAsia"/>
          <w:sz w:val="24"/>
        </w:rPr>
        <w:t>《饲料科技与经济》杂志</w:t>
      </w:r>
      <w:bookmarkStart w:id="0" w:name="_GoBack"/>
      <w:bookmarkEnd w:id="0"/>
      <w:r>
        <w:rPr>
          <w:rFonts w:ascii="微软雅黑" w:eastAsia="微软雅黑" w:hAnsi="微软雅黑" w:hint="eastAsia"/>
          <w:sz w:val="24"/>
        </w:rPr>
        <w:t>社</w:t>
      </w:r>
    </w:p>
    <w:p w:rsidR="002D1FD5" w:rsidRPr="003E5D5C" w:rsidRDefault="002D1FD5" w:rsidP="002D1FD5">
      <w:pPr>
        <w:ind w:left="1680" w:hangingChars="700" w:hanging="1680"/>
        <w:rPr>
          <w:rFonts w:ascii="微软雅黑" w:eastAsia="微软雅黑" w:hAnsi="微软雅黑"/>
          <w:sz w:val="24"/>
        </w:rPr>
      </w:pPr>
      <w:r w:rsidRPr="00154665">
        <w:rPr>
          <w:rFonts w:ascii="微软雅黑" w:eastAsia="微软雅黑" w:hAnsi="微软雅黑" w:hint="eastAsia"/>
          <w:b/>
          <w:sz w:val="24"/>
        </w:rPr>
        <w:t>联合承办单位</w:t>
      </w:r>
      <w:r>
        <w:rPr>
          <w:rFonts w:ascii="微软雅黑" w:eastAsia="微软雅黑" w:hAnsi="微软雅黑" w:hint="eastAsia"/>
          <w:b/>
          <w:sz w:val="24"/>
        </w:rPr>
        <w:t>：</w:t>
      </w:r>
      <w:r w:rsidRPr="003E5D5C">
        <w:rPr>
          <w:rFonts w:ascii="微软雅黑" w:eastAsia="微软雅黑" w:hAnsi="微软雅黑" w:hint="eastAsia"/>
          <w:sz w:val="24"/>
        </w:rPr>
        <w:t>爱猪网</w:t>
      </w:r>
      <w:r>
        <w:rPr>
          <w:rFonts w:ascii="微软雅黑" w:eastAsia="微软雅黑" w:hAnsi="微软雅黑" w:hint="eastAsia"/>
          <w:sz w:val="24"/>
        </w:rPr>
        <w:t xml:space="preserve">  天地经纬农业品牌咨询机构   </w:t>
      </w:r>
      <w:r w:rsidRPr="00DE0BBF">
        <w:rPr>
          <w:rFonts w:ascii="微软雅黑" w:eastAsia="微软雅黑" w:hAnsi="微软雅黑" w:hint="eastAsia"/>
          <w:sz w:val="24"/>
        </w:rPr>
        <w:t>思</w:t>
      </w:r>
      <w:proofErr w:type="gramStart"/>
      <w:r w:rsidRPr="00DE0BBF">
        <w:rPr>
          <w:rFonts w:ascii="微软雅黑" w:eastAsia="微软雅黑" w:hAnsi="微软雅黑" w:hint="eastAsia"/>
          <w:sz w:val="24"/>
        </w:rPr>
        <w:t>勰</w:t>
      </w:r>
      <w:proofErr w:type="gramEnd"/>
      <w:r w:rsidRPr="00DE0BBF">
        <w:rPr>
          <w:rFonts w:ascii="微软雅黑" w:eastAsia="微软雅黑" w:hAnsi="微软雅黑" w:hint="eastAsia"/>
          <w:sz w:val="24"/>
        </w:rPr>
        <w:t>（成都）企业管理咨询有限公司</w:t>
      </w:r>
    </w:p>
    <w:p w:rsidR="002D1FD5" w:rsidRDefault="002D1FD5" w:rsidP="002D1FD5">
      <w:pPr>
        <w:rPr>
          <w:rFonts w:ascii="微软雅黑" w:eastAsia="微软雅黑" w:hAnsi="微软雅黑"/>
          <w:sz w:val="24"/>
        </w:rPr>
      </w:pPr>
      <w:r w:rsidRPr="002D1FD5">
        <w:rPr>
          <w:rFonts w:ascii="微软雅黑" w:eastAsia="微软雅黑" w:hAnsi="微软雅黑" w:hint="eastAsia"/>
          <w:b/>
          <w:sz w:val="24"/>
        </w:rPr>
        <w:t>评选时间：</w:t>
      </w:r>
      <w:r>
        <w:rPr>
          <w:rFonts w:ascii="微软雅黑" w:eastAsia="微软雅黑" w:hAnsi="微软雅黑" w:hint="eastAsia"/>
          <w:sz w:val="24"/>
        </w:rPr>
        <w:t>2019年9-11月</w:t>
      </w:r>
    </w:p>
    <w:p w:rsidR="002D1FD5" w:rsidRDefault="002D1FD5" w:rsidP="002D1FD5">
      <w:pPr>
        <w:rPr>
          <w:rFonts w:ascii="微软雅黑" w:eastAsia="微软雅黑" w:hAnsi="微软雅黑"/>
          <w:sz w:val="24"/>
        </w:rPr>
      </w:pPr>
      <w:proofErr w:type="gramStart"/>
      <w:r w:rsidRPr="001341D6">
        <w:rPr>
          <w:rFonts w:ascii="微软雅黑" w:eastAsia="微软雅黑" w:hAnsi="微软雅黑" w:hint="eastAsia"/>
          <w:b/>
          <w:sz w:val="24"/>
        </w:rPr>
        <w:t>微信公众号</w:t>
      </w:r>
      <w:proofErr w:type="gramEnd"/>
      <w:r w:rsidRPr="001341D6">
        <w:rPr>
          <w:rFonts w:ascii="微软雅黑" w:eastAsia="微软雅黑" w:hAnsi="微软雅黑" w:hint="eastAsia"/>
          <w:b/>
          <w:sz w:val="24"/>
        </w:rPr>
        <w:t>：</w:t>
      </w:r>
      <w:r w:rsidRPr="00444C4E">
        <w:rPr>
          <w:rFonts w:ascii="微软雅黑" w:eastAsia="微软雅黑" w:hAnsi="微软雅黑" w:hint="eastAsia"/>
          <w:sz w:val="24"/>
        </w:rPr>
        <w:t>饲料科技与经济</w:t>
      </w:r>
      <w:r>
        <w:rPr>
          <w:rFonts w:ascii="微软雅黑" w:eastAsia="微软雅黑" w:hAnsi="微软雅黑" w:hint="eastAsia"/>
          <w:sz w:val="24"/>
        </w:rPr>
        <w:t>（活动介绍及资料下载）</w:t>
      </w:r>
    </w:p>
    <w:p w:rsidR="00293697" w:rsidRDefault="00293697" w:rsidP="002D1FD5">
      <w:pPr>
        <w:rPr>
          <w:rFonts w:ascii="微软雅黑" w:eastAsia="微软雅黑" w:hAnsi="微软雅黑"/>
          <w:sz w:val="24"/>
        </w:rPr>
      </w:pPr>
    </w:p>
    <w:p w:rsidR="00293697" w:rsidRDefault="00293697" w:rsidP="00293697">
      <w:pPr>
        <w:widowControl/>
        <w:spacing w:line="432" w:lineRule="auto"/>
        <w:ind w:firstLineChars="400" w:firstLine="960"/>
        <w:jc w:val="left"/>
        <w:rPr>
          <w:rFonts w:ascii="微软雅黑" w:eastAsia="微软雅黑" w:hAnsi="微软雅黑"/>
          <w:color w:val="000000"/>
          <w:sz w:val="24"/>
        </w:rPr>
      </w:pPr>
      <w:r>
        <w:rPr>
          <w:rFonts w:ascii="微软雅黑" w:eastAsia="微软雅黑" w:hAnsi="微软雅黑" w:hint="eastAsia"/>
          <w:b/>
          <w:bCs/>
          <w:color w:val="800000"/>
          <w:sz w:val="24"/>
        </w:rPr>
        <w:t>评选活动为公益性活动，不收取参评者任何费用。</w:t>
      </w:r>
    </w:p>
    <w:p w:rsidR="00293697" w:rsidRPr="00293697" w:rsidRDefault="00293697" w:rsidP="002D1FD5">
      <w:pPr>
        <w:rPr>
          <w:rFonts w:ascii="微软雅黑" w:eastAsia="微软雅黑" w:hAnsi="微软雅黑"/>
          <w:sz w:val="24"/>
        </w:rPr>
      </w:pPr>
    </w:p>
    <w:p w:rsidR="00293697" w:rsidRPr="00642036" w:rsidRDefault="00293697" w:rsidP="00C76EC7">
      <w:pPr>
        <w:ind w:firstLineChars="150" w:firstLine="420"/>
        <w:rPr>
          <w:rFonts w:ascii="微软雅黑" w:eastAsia="微软雅黑" w:hAnsi="微软雅黑"/>
          <w:b/>
          <w:sz w:val="28"/>
          <w:szCs w:val="28"/>
        </w:rPr>
      </w:pPr>
      <w:r w:rsidRPr="00642036">
        <w:rPr>
          <w:rFonts w:ascii="微软雅黑" w:eastAsia="微软雅黑" w:hAnsi="微软雅黑" w:hint="eastAsia"/>
          <w:b/>
          <w:sz w:val="28"/>
          <w:szCs w:val="28"/>
        </w:rPr>
        <w:t>“</w:t>
      </w:r>
      <w:r>
        <w:rPr>
          <w:rFonts w:ascii="微软雅黑" w:eastAsia="微软雅黑" w:hAnsi="微软雅黑" w:hint="eastAsia"/>
          <w:b/>
          <w:sz w:val="28"/>
          <w:szCs w:val="28"/>
        </w:rPr>
        <w:t>中国畜牧饲料行业十大商业模式创</w:t>
      </w:r>
      <w:r w:rsidRPr="00642036">
        <w:rPr>
          <w:rFonts w:ascii="微软雅黑" w:eastAsia="微软雅黑" w:hAnsi="微软雅黑" w:hint="eastAsia"/>
          <w:b/>
          <w:sz w:val="28"/>
          <w:szCs w:val="28"/>
        </w:rPr>
        <w:t>新奖”评选活动</w:t>
      </w:r>
    </w:p>
    <w:p w:rsidR="00293697" w:rsidRDefault="00293697" w:rsidP="00293697">
      <w:pPr>
        <w:rPr>
          <w:rFonts w:ascii="微软雅黑" w:eastAsia="微软雅黑" w:hAnsi="微软雅黑"/>
          <w:color w:val="000000"/>
          <w:sz w:val="24"/>
        </w:rPr>
      </w:pPr>
      <w:r>
        <w:rPr>
          <w:rFonts w:ascii="微软雅黑" w:eastAsia="微软雅黑" w:hAnsi="微软雅黑" w:hint="eastAsia"/>
          <w:sz w:val="24"/>
        </w:rPr>
        <w:t>随着时代的发展，商业生态在不断演变升级，生产要素间的关系</w:t>
      </w:r>
      <w:r w:rsidR="00C76EC7">
        <w:rPr>
          <w:rFonts w:ascii="微软雅黑" w:eastAsia="微软雅黑" w:hAnsi="微软雅黑" w:hint="eastAsia"/>
          <w:sz w:val="24"/>
        </w:rPr>
        <w:t>也</w:t>
      </w:r>
      <w:r>
        <w:rPr>
          <w:rFonts w:ascii="微软雅黑" w:eastAsia="微软雅黑" w:hAnsi="微软雅黑" w:hint="eastAsia"/>
          <w:sz w:val="24"/>
        </w:rPr>
        <w:t>在重构，企业要保持可持续的增长，必须要具备自我颠覆和自我重建的能力，企业间的竞争，</w:t>
      </w:r>
      <w:r w:rsidR="00C76EC7">
        <w:rPr>
          <w:rFonts w:ascii="微软雅黑" w:eastAsia="微软雅黑" w:hAnsi="微软雅黑" w:hint="eastAsia"/>
          <w:sz w:val="24"/>
        </w:rPr>
        <w:t>不仅</w:t>
      </w:r>
      <w:r>
        <w:rPr>
          <w:rFonts w:ascii="微软雅黑" w:eastAsia="微软雅黑" w:hAnsi="微软雅黑" w:hint="eastAsia"/>
          <w:sz w:val="24"/>
        </w:rPr>
        <w:t>是产品和服务之间的竞争，更是商业模式之间的竞争。为了探寻商业模式创新的内在逻辑，培育和创造产业新生态</w:t>
      </w:r>
      <w:r w:rsidRPr="00AA7260">
        <w:rPr>
          <w:rFonts w:ascii="微软雅黑" w:eastAsia="微软雅黑" w:hAnsi="微软雅黑" w:hint="eastAsia"/>
          <w:sz w:val="24"/>
        </w:rPr>
        <w:t>，</w:t>
      </w:r>
      <w:r>
        <w:rPr>
          <w:rFonts w:ascii="微软雅黑" w:eastAsia="微软雅黑" w:hAnsi="微软雅黑" w:hint="eastAsia"/>
          <w:sz w:val="24"/>
        </w:rPr>
        <w:t>打造企业发展新动能，</w:t>
      </w:r>
      <w:r w:rsidRPr="00AA7260">
        <w:rPr>
          <w:rFonts w:ascii="微软雅黑" w:eastAsia="微软雅黑" w:hAnsi="微软雅黑" w:hint="eastAsia"/>
          <w:sz w:val="24"/>
        </w:rPr>
        <w:t xml:space="preserve"> 2019年高层论坛</w:t>
      </w:r>
      <w:r w:rsidRPr="00AA7260">
        <w:rPr>
          <w:rFonts w:ascii="微软雅黑" w:eastAsia="微软雅黑" w:hAnsi="微软雅黑" w:hint="eastAsia"/>
          <w:color w:val="000000"/>
          <w:sz w:val="24"/>
        </w:rPr>
        <w:t>将以</w:t>
      </w:r>
      <w:r w:rsidRPr="007D127C">
        <w:rPr>
          <w:rFonts w:ascii="微软雅黑" w:eastAsia="微软雅黑" w:hAnsi="微软雅黑" w:hint="eastAsia"/>
          <w:b/>
          <w:color w:val="000000"/>
          <w:sz w:val="24"/>
        </w:rPr>
        <w:t>“模式创新重构产业新生态”为主题，</w:t>
      </w:r>
      <w:r w:rsidRPr="00AA7260">
        <w:rPr>
          <w:rFonts w:ascii="微软雅黑" w:eastAsia="微软雅黑" w:hAnsi="微软雅黑" w:hint="eastAsia"/>
          <w:color w:val="000000"/>
          <w:sz w:val="24"/>
        </w:rPr>
        <w:t>进行</w:t>
      </w:r>
      <w:r w:rsidRPr="007D127C">
        <w:rPr>
          <w:rFonts w:ascii="微软雅黑" w:eastAsia="微软雅黑" w:hAnsi="微软雅黑" w:hint="eastAsia"/>
          <w:b/>
          <w:color w:val="000000"/>
          <w:sz w:val="24"/>
        </w:rPr>
        <w:t>“中国畜牧饲料行业</w:t>
      </w:r>
      <w:r>
        <w:rPr>
          <w:rFonts w:ascii="微软雅黑" w:eastAsia="微软雅黑" w:hAnsi="微软雅黑" w:hint="eastAsia"/>
          <w:b/>
          <w:color w:val="000000"/>
          <w:sz w:val="24"/>
        </w:rPr>
        <w:t>十大</w:t>
      </w:r>
      <w:r w:rsidRPr="007D127C">
        <w:rPr>
          <w:rFonts w:ascii="微软雅黑" w:eastAsia="微软雅黑" w:hAnsi="微软雅黑" w:hint="eastAsia"/>
          <w:b/>
          <w:color w:val="000000"/>
          <w:sz w:val="24"/>
        </w:rPr>
        <w:t>商业模式创新奖”</w:t>
      </w:r>
      <w:r w:rsidRPr="00AA7260">
        <w:rPr>
          <w:rFonts w:ascii="微软雅黑" w:eastAsia="微软雅黑" w:hAnsi="微软雅黑" w:hint="eastAsia"/>
          <w:color w:val="000000"/>
          <w:sz w:val="24"/>
        </w:rPr>
        <w:t>的评选活动，</w:t>
      </w:r>
      <w:r w:rsidRPr="00AA7260">
        <w:rPr>
          <w:rFonts w:ascii="微软雅黑" w:eastAsia="微软雅黑" w:hAnsi="微软雅黑" w:hint="eastAsia"/>
          <w:sz w:val="24"/>
        </w:rPr>
        <w:t>挖掘商业模式创新的成功案例，</w:t>
      </w:r>
      <w:r w:rsidRPr="00AA7260">
        <w:rPr>
          <w:rFonts w:ascii="微软雅黑" w:eastAsia="微软雅黑" w:hAnsi="微软雅黑" w:hint="eastAsia"/>
          <w:color w:val="000000"/>
          <w:sz w:val="24"/>
        </w:rPr>
        <w:t>树立标杆，推动企业的转型升级，推动产业的健康可持续发展。</w:t>
      </w:r>
    </w:p>
    <w:p w:rsidR="00293697" w:rsidRDefault="00293697" w:rsidP="00293697">
      <w:pPr>
        <w:rPr>
          <w:rFonts w:ascii="微软雅黑" w:eastAsia="微软雅黑" w:hAnsi="微软雅黑"/>
          <w:b/>
          <w:bCs/>
          <w:sz w:val="28"/>
          <w:szCs w:val="28"/>
        </w:rPr>
      </w:pPr>
      <w:r>
        <w:rPr>
          <w:rFonts w:ascii="微软雅黑" w:eastAsia="微软雅黑" w:hAnsi="微软雅黑" w:hint="eastAsia"/>
          <w:b/>
          <w:bCs/>
          <w:sz w:val="28"/>
          <w:szCs w:val="28"/>
        </w:rPr>
        <w:lastRenderedPageBreak/>
        <w:t>一、评选对象</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 xml:space="preserve">1、参评企业系中国境内从事畜牧饲料及相关领域的企业。 </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2、参选企业在行业内无违纪违规行为。</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3、参选企业是商业模式创新的探索者和示范者，</w:t>
      </w:r>
      <w:proofErr w:type="gramStart"/>
      <w:r>
        <w:rPr>
          <w:rFonts w:ascii="微软雅黑" w:eastAsia="微软雅黑" w:hAnsi="微软雅黑" w:cs="微软雅黑" w:hint="eastAsia"/>
          <w:sz w:val="24"/>
        </w:rPr>
        <w:t>且模式</w:t>
      </w:r>
      <w:proofErr w:type="gramEnd"/>
      <w:r>
        <w:rPr>
          <w:rFonts w:ascii="微软雅黑" w:eastAsia="微软雅黑" w:hAnsi="微软雅黑" w:cs="微软雅黑" w:hint="eastAsia"/>
          <w:sz w:val="24"/>
        </w:rPr>
        <w:t>创新已转化为企业生产力，提高了企业效率和企业核心竞争力，经济效益增长显著。</w:t>
      </w:r>
    </w:p>
    <w:p w:rsidR="00293697" w:rsidRPr="001F45C0"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4、参选企业的模式创新解决了产业痛点问题，为产业及企业的转型升级提供了方向，是高质量发展的引领者和推动者。</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5、获奖企业能亲临“2019第十六届中国畜牧饲料科技与经济高层论坛颁奖盛典”现场。</w:t>
      </w:r>
    </w:p>
    <w:p w:rsidR="00293697" w:rsidRDefault="00293697" w:rsidP="00293697">
      <w:pPr>
        <w:rPr>
          <w:rFonts w:ascii="微软雅黑" w:eastAsia="微软雅黑" w:hAnsi="微软雅黑"/>
          <w:b/>
          <w:bCs/>
          <w:sz w:val="28"/>
          <w:szCs w:val="28"/>
        </w:rPr>
      </w:pPr>
      <w:r>
        <w:rPr>
          <w:rFonts w:ascii="微软雅黑" w:eastAsia="微软雅黑" w:hAnsi="微软雅黑" w:hint="eastAsia"/>
          <w:b/>
          <w:bCs/>
          <w:sz w:val="28"/>
          <w:szCs w:val="28"/>
        </w:rPr>
        <w:t>二、评选标准</w:t>
      </w:r>
    </w:p>
    <w:tbl>
      <w:tblPr>
        <w:tblW w:w="8572" w:type="dxa"/>
        <w:jc w:val="center"/>
        <w:tblLayout w:type="fixed"/>
        <w:tblLook w:val="04A0"/>
      </w:tblPr>
      <w:tblGrid>
        <w:gridCol w:w="1129"/>
        <w:gridCol w:w="1214"/>
        <w:gridCol w:w="6229"/>
      </w:tblGrid>
      <w:tr w:rsidR="00293697" w:rsidTr="00326687">
        <w:trPr>
          <w:trHeight w:val="492"/>
          <w:jc w:val="center"/>
        </w:trPr>
        <w:tc>
          <w:tcPr>
            <w:tcW w:w="1129" w:type="dxa"/>
            <w:tcBorders>
              <w:top w:val="thinThickSmallGap" w:sz="12" w:space="0" w:color="auto"/>
              <w:left w:val="thinThickSmallGap" w:sz="12" w:space="0" w:color="auto"/>
              <w:bottom w:val="single" w:sz="4" w:space="0" w:color="auto"/>
              <w:right w:val="single" w:sz="4" w:space="0" w:color="auto"/>
            </w:tcBorders>
            <w:vAlign w:val="center"/>
          </w:tcPr>
          <w:p w:rsidR="00293697" w:rsidRDefault="00293697" w:rsidP="00326687">
            <w:pPr>
              <w:jc w:val="center"/>
              <w:rPr>
                <w:rFonts w:ascii="微软雅黑" w:eastAsia="微软雅黑" w:hAnsi="微软雅黑"/>
                <w:sz w:val="24"/>
              </w:rPr>
            </w:pPr>
            <w:r>
              <w:rPr>
                <w:rFonts w:ascii="微软雅黑" w:eastAsia="微软雅黑" w:hAnsi="微软雅黑" w:hint="eastAsia"/>
                <w:sz w:val="24"/>
              </w:rPr>
              <w:t>指 标</w:t>
            </w:r>
          </w:p>
        </w:tc>
        <w:tc>
          <w:tcPr>
            <w:tcW w:w="1214" w:type="dxa"/>
            <w:tcBorders>
              <w:top w:val="thinThickSmallGap" w:sz="12" w:space="0" w:color="auto"/>
              <w:left w:val="nil"/>
              <w:bottom w:val="single" w:sz="4" w:space="0" w:color="auto"/>
              <w:right w:val="single" w:sz="4" w:space="0" w:color="auto"/>
            </w:tcBorders>
          </w:tcPr>
          <w:p w:rsidR="00293697" w:rsidRDefault="00293697" w:rsidP="00326687">
            <w:pPr>
              <w:rPr>
                <w:rFonts w:ascii="微软雅黑" w:eastAsia="微软雅黑" w:hAnsi="微软雅黑"/>
                <w:sz w:val="24"/>
              </w:rPr>
            </w:pPr>
            <w:r>
              <w:rPr>
                <w:rFonts w:ascii="微软雅黑" w:eastAsia="微软雅黑" w:hAnsi="微软雅黑" w:hint="eastAsia"/>
                <w:sz w:val="24"/>
              </w:rPr>
              <w:t>权重%</w:t>
            </w:r>
          </w:p>
        </w:tc>
        <w:tc>
          <w:tcPr>
            <w:tcW w:w="6229" w:type="dxa"/>
            <w:tcBorders>
              <w:top w:val="thinThickSmallGap" w:sz="12" w:space="0" w:color="auto"/>
              <w:left w:val="nil"/>
              <w:bottom w:val="single" w:sz="4" w:space="0" w:color="auto"/>
              <w:right w:val="thinThickSmallGap" w:sz="12" w:space="0" w:color="auto"/>
            </w:tcBorders>
            <w:vAlign w:val="center"/>
          </w:tcPr>
          <w:p w:rsidR="00293697" w:rsidRDefault="00293697" w:rsidP="00326687">
            <w:pPr>
              <w:rPr>
                <w:rFonts w:ascii="微软雅黑" w:eastAsia="微软雅黑" w:hAnsi="微软雅黑"/>
                <w:sz w:val="24"/>
              </w:rPr>
            </w:pPr>
            <w:r>
              <w:rPr>
                <w:rFonts w:ascii="微软雅黑" w:eastAsia="微软雅黑" w:hAnsi="微软雅黑" w:hint="eastAsia"/>
                <w:sz w:val="24"/>
              </w:rPr>
              <w:t>说明</w:t>
            </w:r>
          </w:p>
        </w:tc>
      </w:tr>
      <w:tr w:rsidR="00293697" w:rsidRPr="00F37E00" w:rsidTr="00326687">
        <w:trPr>
          <w:trHeight w:val="1508"/>
          <w:jc w:val="center"/>
        </w:trPr>
        <w:tc>
          <w:tcPr>
            <w:tcW w:w="1129" w:type="dxa"/>
            <w:tcBorders>
              <w:top w:val="single" w:sz="4" w:space="0" w:color="auto"/>
              <w:left w:val="thinThickSmallGap" w:sz="12" w:space="0" w:color="auto"/>
              <w:bottom w:val="single" w:sz="4" w:space="0" w:color="auto"/>
              <w:right w:val="single" w:sz="4" w:space="0" w:color="auto"/>
            </w:tcBorders>
            <w:vAlign w:val="center"/>
          </w:tcPr>
          <w:p w:rsidR="00293697" w:rsidRPr="00F37E00" w:rsidRDefault="00293697" w:rsidP="00326687">
            <w:pPr>
              <w:jc w:val="center"/>
              <w:rPr>
                <w:rFonts w:ascii="微软雅黑" w:eastAsia="微软雅黑" w:hAnsi="微软雅黑"/>
                <w:sz w:val="24"/>
              </w:rPr>
            </w:pPr>
            <w:r w:rsidRPr="00F37E00">
              <w:rPr>
                <w:rFonts w:ascii="微软雅黑" w:eastAsia="微软雅黑" w:hAnsi="微软雅黑" w:hint="eastAsia"/>
                <w:sz w:val="24"/>
              </w:rPr>
              <w:t>创新性</w:t>
            </w:r>
          </w:p>
        </w:tc>
        <w:tc>
          <w:tcPr>
            <w:tcW w:w="1214" w:type="dxa"/>
            <w:tcBorders>
              <w:top w:val="single" w:sz="4" w:space="0" w:color="auto"/>
              <w:left w:val="nil"/>
              <w:bottom w:val="single" w:sz="4" w:space="0" w:color="auto"/>
              <w:right w:val="single" w:sz="4" w:space="0" w:color="auto"/>
            </w:tcBorders>
          </w:tcPr>
          <w:p w:rsidR="00293697" w:rsidRPr="00F37E00" w:rsidRDefault="00293697" w:rsidP="00326687">
            <w:pPr>
              <w:rPr>
                <w:rFonts w:ascii="微软雅黑" w:eastAsia="微软雅黑" w:hAnsi="微软雅黑"/>
                <w:sz w:val="24"/>
              </w:rPr>
            </w:pPr>
          </w:p>
          <w:p w:rsidR="00293697" w:rsidRDefault="00293697" w:rsidP="00326687">
            <w:pPr>
              <w:rPr>
                <w:rFonts w:ascii="微软雅黑" w:eastAsia="微软雅黑" w:hAnsi="微软雅黑"/>
                <w:sz w:val="24"/>
              </w:rPr>
            </w:pPr>
          </w:p>
          <w:p w:rsidR="00293697" w:rsidRPr="00F37E00" w:rsidRDefault="00293697" w:rsidP="00326687">
            <w:pPr>
              <w:rPr>
                <w:rFonts w:ascii="微软雅黑" w:eastAsia="微软雅黑" w:hAnsi="微软雅黑"/>
                <w:sz w:val="24"/>
                <w:shd w:val="clear" w:color="auto" w:fill="FFFFFF"/>
              </w:rPr>
            </w:pPr>
            <w:r w:rsidRPr="00F37E00">
              <w:rPr>
                <w:rFonts w:ascii="微软雅黑" w:eastAsia="微软雅黑" w:hAnsi="微软雅黑" w:hint="eastAsia"/>
                <w:sz w:val="24"/>
              </w:rPr>
              <w:t>30</w:t>
            </w:r>
          </w:p>
        </w:tc>
        <w:tc>
          <w:tcPr>
            <w:tcW w:w="6229" w:type="dxa"/>
            <w:tcBorders>
              <w:top w:val="single" w:sz="4" w:space="0" w:color="auto"/>
              <w:left w:val="nil"/>
              <w:bottom w:val="single" w:sz="4" w:space="0" w:color="auto"/>
              <w:right w:val="thinThickSmallGap" w:sz="12" w:space="0" w:color="auto"/>
            </w:tcBorders>
            <w:vAlign w:val="center"/>
          </w:tcPr>
          <w:p w:rsidR="00293697" w:rsidRPr="00F37E00" w:rsidRDefault="00293697" w:rsidP="00326687">
            <w:pPr>
              <w:rPr>
                <w:rFonts w:ascii="微软雅黑" w:eastAsia="微软雅黑" w:hAnsi="微软雅黑" w:cs="华文细黑"/>
                <w:sz w:val="24"/>
              </w:rPr>
            </w:pPr>
            <w:r w:rsidRPr="00F37E00">
              <w:rPr>
                <w:rFonts w:ascii="微软雅黑" w:eastAsia="微软雅黑" w:hAnsi="微软雅黑" w:hint="eastAsia"/>
                <w:sz w:val="24"/>
                <w:shd w:val="clear" w:color="auto" w:fill="FFFFFF"/>
              </w:rPr>
              <w:t>随着时代发展不断变革，重构商业要素关系，改变价值创造逻辑，探索新模式、新机遇：包括战略定位、组织模式、经营模式、管理模式等，创造了商业新生态，具有前瞻性和引领性。</w:t>
            </w:r>
          </w:p>
        </w:tc>
      </w:tr>
      <w:tr w:rsidR="00293697" w:rsidRPr="00F37E00" w:rsidTr="00326687">
        <w:trPr>
          <w:trHeight w:val="699"/>
          <w:jc w:val="center"/>
        </w:trPr>
        <w:tc>
          <w:tcPr>
            <w:tcW w:w="1129" w:type="dxa"/>
            <w:tcBorders>
              <w:top w:val="single" w:sz="4" w:space="0" w:color="auto"/>
              <w:left w:val="thinThickSmallGap" w:sz="12" w:space="0" w:color="auto"/>
              <w:bottom w:val="single" w:sz="4" w:space="0" w:color="auto"/>
              <w:right w:val="single" w:sz="4" w:space="0" w:color="auto"/>
            </w:tcBorders>
            <w:vAlign w:val="center"/>
          </w:tcPr>
          <w:p w:rsidR="00293697" w:rsidRDefault="00293697" w:rsidP="00326687">
            <w:pPr>
              <w:jc w:val="center"/>
              <w:rPr>
                <w:rFonts w:ascii="微软雅黑" w:eastAsia="微软雅黑" w:hAnsi="微软雅黑"/>
                <w:sz w:val="24"/>
              </w:rPr>
            </w:pPr>
          </w:p>
          <w:p w:rsidR="00293697" w:rsidRPr="00F37E00" w:rsidRDefault="00293697" w:rsidP="00326687">
            <w:pPr>
              <w:jc w:val="center"/>
              <w:rPr>
                <w:rFonts w:ascii="微软雅黑" w:eastAsia="微软雅黑" w:hAnsi="微软雅黑"/>
                <w:sz w:val="24"/>
              </w:rPr>
            </w:pPr>
            <w:r w:rsidRPr="00F37E00">
              <w:rPr>
                <w:rFonts w:ascii="微软雅黑" w:eastAsia="微软雅黑" w:hAnsi="微软雅黑" w:hint="eastAsia"/>
                <w:sz w:val="24"/>
              </w:rPr>
              <w:t>增长力</w:t>
            </w:r>
          </w:p>
        </w:tc>
        <w:tc>
          <w:tcPr>
            <w:tcW w:w="1214" w:type="dxa"/>
            <w:tcBorders>
              <w:top w:val="single" w:sz="4" w:space="0" w:color="auto"/>
              <w:left w:val="nil"/>
              <w:bottom w:val="single" w:sz="4" w:space="0" w:color="auto"/>
              <w:right w:val="single" w:sz="4" w:space="0" w:color="auto"/>
            </w:tcBorders>
          </w:tcPr>
          <w:p w:rsidR="00293697" w:rsidRPr="00F37E00" w:rsidRDefault="00293697" w:rsidP="00326687">
            <w:pPr>
              <w:rPr>
                <w:rFonts w:ascii="微软雅黑" w:eastAsia="微软雅黑" w:hAnsi="微软雅黑"/>
                <w:sz w:val="24"/>
                <w:shd w:val="clear" w:color="auto" w:fill="FFFFFF"/>
              </w:rPr>
            </w:pPr>
          </w:p>
          <w:p w:rsidR="00293697" w:rsidRPr="00F37E00" w:rsidRDefault="00293697" w:rsidP="00326687">
            <w:pPr>
              <w:rPr>
                <w:rFonts w:ascii="微软雅黑" w:eastAsia="微软雅黑" w:hAnsi="微软雅黑"/>
                <w:sz w:val="24"/>
                <w:shd w:val="clear" w:color="auto" w:fill="FFFFFF"/>
              </w:rPr>
            </w:pPr>
            <w:r w:rsidRPr="00F37E00">
              <w:rPr>
                <w:rFonts w:ascii="微软雅黑" w:eastAsia="微软雅黑" w:hAnsi="微软雅黑" w:hint="eastAsia"/>
                <w:sz w:val="24"/>
                <w:shd w:val="clear" w:color="auto" w:fill="FFFFFF"/>
              </w:rPr>
              <w:t>30</w:t>
            </w:r>
          </w:p>
          <w:p w:rsidR="00293697" w:rsidRPr="00F37E00" w:rsidRDefault="00293697" w:rsidP="00326687">
            <w:pPr>
              <w:rPr>
                <w:rFonts w:ascii="微软雅黑" w:eastAsia="微软雅黑" w:hAnsi="微软雅黑"/>
                <w:sz w:val="24"/>
                <w:shd w:val="clear" w:color="auto" w:fill="FFFFFF"/>
              </w:rPr>
            </w:pPr>
          </w:p>
        </w:tc>
        <w:tc>
          <w:tcPr>
            <w:tcW w:w="6229" w:type="dxa"/>
            <w:tcBorders>
              <w:top w:val="single" w:sz="4" w:space="0" w:color="auto"/>
              <w:left w:val="nil"/>
              <w:bottom w:val="single" w:sz="4" w:space="0" w:color="auto"/>
              <w:right w:val="thinThickSmallGap" w:sz="12" w:space="0" w:color="auto"/>
            </w:tcBorders>
            <w:vAlign w:val="center"/>
          </w:tcPr>
          <w:p w:rsidR="00293697" w:rsidRPr="00F37E00" w:rsidRDefault="00293697" w:rsidP="00326687">
            <w:pPr>
              <w:rPr>
                <w:rFonts w:ascii="华文细黑" w:eastAsia="华文细黑" w:hAnsi="华文细黑" w:cs="华文细黑"/>
                <w:sz w:val="24"/>
              </w:rPr>
            </w:pPr>
            <w:r w:rsidRPr="00F37E00">
              <w:rPr>
                <w:rFonts w:ascii="微软雅黑" w:eastAsia="微软雅黑" w:hAnsi="微软雅黑" w:hint="eastAsia"/>
                <w:sz w:val="24"/>
              </w:rPr>
              <w:t>年度经济增长速度超出行业平均水平并实现了持续的经济增长；新的商业模式创造出新的利润增长空间，提升了系统效率，具有竞争优势。</w:t>
            </w:r>
          </w:p>
        </w:tc>
      </w:tr>
      <w:tr w:rsidR="00293697" w:rsidRPr="00F37E00" w:rsidTr="00326687">
        <w:trPr>
          <w:trHeight w:val="1508"/>
          <w:jc w:val="center"/>
        </w:trPr>
        <w:tc>
          <w:tcPr>
            <w:tcW w:w="1129" w:type="dxa"/>
            <w:tcBorders>
              <w:top w:val="single" w:sz="4" w:space="0" w:color="auto"/>
              <w:left w:val="thinThickSmallGap" w:sz="12" w:space="0" w:color="auto"/>
              <w:bottom w:val="single" w:sz="4" w:space="0" w:color="auto"/>
              <w:right w:val="single" w:sz="4" w:space="0" w:color="auto"/>
            </w:tcBorders>
            <w:vAlign w:val="center"/>
          </w:tcPr>
          <w:p w:rsidR="00293697" w:rsidRPr="00F37E00" w:rsidRDefault="00293697" w:rsidP="00326687">
            <w:pPr>
              <w:jc w:val="center"/>
              <w:rPr>
                <w:rFonts w:ascii="微软雅黑" w:eastAsia="微软雅黑" w:hAnsi="微软雅黑"/>
                <w:sz w:val="24"/>
              </w:rPr>
            </w:pPr>
            <w:r w:rsidRPr="00F37E00">
              <w:rPr>
                <w:rFonts w:ascii="微软雅黑" w:eastAsia="微软雅黑" w:hAnsi="微软雅黑" w:hint="eastAsia"/>
                <w:sz w:val="24"/>
              </w:rPr>
              <w:t>前瞻性</w:t>
            </w:r>
          </w:p>
        </w:tc>
        <w:tc>
          <w:tcPr>
            <w:tcW w:w="1214" w:type="dxa"/>
            <w:tcBorders>
              <w:top w:val="single" w:sz="4" w:space="0" w:color="auto"/>
              <w:left w:val="nil"/>
              <w:bottom w:val="single" w:sz="4" w:space="0" w:color="auto"/>
              <w:right w:val="single" w:sz="4" w:space="0" w:color="auto"/>
            </w:tcBorders>
          </w:tcPr>
          <w:p w:rsidR="00293697" w:rsidRPr="00F37E00" w:rsidRDefault="00293697" w:rsidP="00326687">
            <w:pPr>
              <w:rPr>
                <w:rFonts w:ascii="微软雅黑" w:eastAsia="微软雅黑" w:hAnsi="微软雅黑"/>
                <w:sz w:val="24"/>
                <w:shd w:val="clear" w:color="auto" w:fill="FFFFFF"/>
              </w:rPr>
            </w:pPr>
          </w:p>
          <w:p w:rsidR="00293697" w:rsidRPr="00F37E00" w:rsidRDefault="00293697" w:rsidP="00326687">
            <w:pPr>
              <w:rPr>
                <w:rFonts w:ascii="微软雅黑" w:eastAsia="微软雅黑" w:hAnsi="微软雅黑"/>
                <w:sz w:val="24"/>
                <w:shd w:val="clear" w:color="auto" w:fill="FFFFFF"/>
              </w:rPr>
            </w:pPr>
            <w:r w:rsidRPr="00F37E00">
              <w:rPr>
                <w:rFonts w:ascii="微软雅黑" w:eastAsia="微软雅黑" w:hAnsi="微软雅黑" w:hint="eastAsia"/>
                <w:sz w:val="24"/>
                <w:shd w:val="clear" w:color="auto" w:fill="FFFFFF"/>
              </w:rPr>
              <w:t>25</w:t>
            </w:r>
          </w:p>
        </w:tc>
        <w:tc>
          <w:tcPr>
            <w:tcW w:w="6229" w:type="dxa"/>
            <w:tcBorders>
              <w:top w:val="single" w:sz="4" w:space="0" w:color="auto"/>
              <w:left w:val="nil"/>
              <w:bottom w:val="single" w:sz="4" w:space="0" w:color="auto"/>
              <w:right w:val="thinThickSmallGap" w:sz="12" w:space="0" w:color="auto"/>
            </w:tcBorders>
            <w:vAlign w:val="center"/>
          </w:tcPr>
          <w:p w:rsidR="00293697" w:rsidRPr="00F37E00" w:rsidRDefault="00293697" w:rsidP="00326687">
            <w:pPr>
              <w:rPr>
                <w:rFonts w:ascii="微软雅黑" w:eastAsia="微软雅黑" w:hAnsi="微软雅黑" w:cs="华文细黑"/>
                <w:sz w:val="24"/>
                <w:shd w:val="clear" w:color="auto" w:fill="FFFFFF"/>
              </w:rPr>
            </w:pPr>
            <w:r w:rsidRPr="00F37E00">
              <w:rPr>
                <w:rFonts w:ascii="微软雅黑" w:eastAsia="微软雅黑" w:hAnsi="微软雅黑" w:cs="华文细黑" w:hint="eastAsia"/>
                <w:sz w:val="24"/>
                <w:shd w:val="clear" w:color="auto" w:fill="FFFFFF"/>
              </w:rPr>
              <w:t>符合时代发展需求和产业发展方向，引领了企业的转型升级，推动了供给</w:t>
            </w:r>
            <w:proofErr w:type="gramStart"/>
            <w:r w:rsidRPr="00F37E00">
              <w:rPr>
                <w:rFonts w:ascii="微软雅黑" w:eastAsia="微软雅黑" w:hAnsi="微软雅黑" w:cs="华文细黑" w:hint="eastAsia"/>
                <w:sz w:val="24"/>
                <w:shd w:val="clear" w:color="auto" w:fill="FFFFFF"/>
              </w:rPr>
              <w:t>侧改革</w:t>
            </w:r>
            <w:proofErr w:type="gramEnd"/>
            <w:r w:rsidRPr="00F37E00">
              <w:rPr>
                <w:rFonts w:ascii="微软雅黑" w:eastAsia="微软雅黑" w:hAnsi="微软雅黑" w:cs="华文细黑" w:hint="eastAsia"/>
                <w:sz w:val="24"/>
                <w:shd w:val="clear" w:color="auto" w:fill="FFFFFF"/>
              </w:rPr>
              <w:t>和高质量发展。</w:t>
            </w:r>
          </w:p>
        </w:tc>
      </w:tr>
      <w:tr w:rsidR="00293697" w:rsidRPr="00F37E00" w:rsidTr="00326687">
        <w:trPr>
          <w:trHeight w:val="492"/>
          <w:jc w:val="center"/>
        </w:trPr>
        <w:tc>
          <w:tcPr>
            <w:tcW w:w="1129" w:type="dxa"/>
            <w:tcBorders>
              <w:top w:val="single" w:sz="4" w:space="0" w:color="auto"/>
              <w:left w:val="thinThickSmallGap" w:sz="12" w:space="0" w:color="auto"/>
              <w:bottom w:val="single" w:sz="4" w:space="0" w:color="auto"/>
              <w:right w:val="single" w:sz="4" w:space="0" w:color="auto"/>
            </w:tcBorders>
            <w:vAlign w:val="center"/>
          </w:tcPr>
          <w:p w:rsidR="00293697" w:rsidRPr="00F37E00" w:rsidRDefault="00293697" w:rsidP="00326687">
            <w:pPr>
              <w:jc w:val="center"/>
              <w:rPr>
                <w:rFonts w:ascii="微软雅黑" w:eastAsia="微软雅黑" w:hAnsi="微软雅黑"/>
                <w:sz w:val="24"/>
              </w:rPr>
            </w:pPr>
            <w:r w:rsidRPr="00F37E00">
              <w:rPr>
                <w:rFonts w:ascii="微软雅黑" w:eastAsia="微软雅黑" w:hAnsi="微软雅黑" w:hint="eastAsia"/>
                <w:sz w:val="24"/>
              </w:rPr>
              <w:t>影响力</w:t>
            </w:r>
          </w:p>
        </w:tc>
        <w:tc>
          <w:tcPr>
            <w:tcW w:w="1214" w:type="dxa"/>
            <w:tcBorders>
              <w:top w:val="single" w:sz="4" w:space="0" w:color="auto"/>
              <w:left w:val="nil"/>
              <w:bottom w:val="single" w:sz="4" w:space="0" w:color="auto"/>
              <w:right w:val="single" w:sz="4" w:space="0" w:color="auto"/>
            </w:tcBorders>
          </w:tcPr>
          <w:p w:rsidR="00293697" w:rsidRPr="00F37E00" w:rsidRDefault="00293697" w:rsidP="00326687">
            <w:pPr>
              <w:ind w:rightChars="-29" w:right="-61"/>
              <w:rPr>
                <w:rFonts w:ascii="微软雅黑" w:eastAsia="微软雅黑" w:hAnsi="微软雅黑"/>
                <w:sz w:val="24"/>
              </w:rPr>
            </w:pPr>
          </w:p>
          <w:p w:rsidR="00293697" w:rsidRPr="00F37E00" w:rsidRDefault="00293697" w:rsidP="00326687">
            <w:pPr>
              <w:ind w:rightChars="-29" w:right="-61"/>
              <w:rPr>
                <w:rFonts w:ascii="微软雅黑" w:eastAsia="微软雅黑" w:hAnsi="微软雅黑"/>
                <w:sz w:val="24"/>
              </w:rPr>
            </w:pPr>
            <w:r w:rsidRPr="00F37E00">
              <w:rPr>
                <w:rFonts w:ascii="微软雅黑" w:eastAsia="微软雅黑" w:hAnsi="微软雅黑" w:hint="eastAsia"/>
                <w:sz w:val="24"/>
              </w:rPr>
              <w:lastRenderedPageBreak/>
              <w:t>20</w:t>
            </w:r>
          </w:p>
        </w:tc>
        <w:tc>
          <w:tcPr>
            <w:tcW w:w="6229" w:type="dxa"/>
            <w:tcBorders>
              <w:top w:val="single" w:sz="4" w:space="0" w:color="auto"/>
              <w:left w:val="nil"/>
              <w:bottom w:val="single" w:sz="4" w:space="0" w:color="auto"/>
              <w:right w:val="thinThickSmallGap" w:sz="12" w:space="0" w:color="auto"/>
            </w:tcBorders>
            <w:vAlign w:val="center"/>
          </w:tcPr>
          <w:p w:rsidR="00293697" w:rsidRPr="00F37E00" w:rsidRDefault="00293697" w:rsidP="00326687">
            <w:pPr>
              <w:rPr>
                <w:rFonts w:ascii="华文细黑" w:eastAsia="华文细黑" w:hAnsi="华文细黑" w:cs="华文细黑"/>
                <w:b/>
                <w:bCs/>
                <w:sz w:val="24"/>
              </w:rPr>
            </w:pPr>
            <w:r w:rsidRPr="00F37E00">
              <w:rPr>
                <w:rFonts w:ascii="微软雅黑" w:eastAsia="微软雅黑" w:hAnsi="微软雅黑" w:hint="eastAsia"/>
                <w:sz w:val="24"/>
              </w:rPr>
              <w:lastRenderedPageBreak/>
              <w:t>模式创新获得了市场良好评价并起到积极的示范作用，具</w:t>
            </w:r>
            <w:r w:rsidRPr="00F37E00">
              <w:rPr>
                <w:rFonts w:ascii="微软雅黑" w:eastAsia="微软雅黑" w:hAnsi="微软雅黑" w:hint="eastAsia"/>
                <w:sz w:val="24"/>
              </w:rPr>
              <w:lastRenderedPageBreak/>
              <w:t>有产业影响力和社会影响力。</w:t>
            </w:r>
          </w:p>
        </w:tc>
      </w:tr>
    </w:tbl>
    <w:p w:rsidR="00293697" w:rsidRPr="00293697" w:rsidRDefault="00293697" w:rsidP="002D1FD5">
      <w:pPr>
        <w:rPr>
          <w:rFonts w:ascii="微软雅黑" w:eastAsia="微软雅黑" w:hAnsi="微软雅黑"/>
          <w:sz w:val="24"/>
        </w:rPr>
      </w:pPr>
    </w:p>
    <w:p w:rsidR="00293697" w:rsidRDefault="00293697" w:rsidP="00293697">
      <w:pPr>
        <w:widowControl/>
        <w:adjustRightInd w:val="0"/>
        <w:snapToGrid w:val="0"/>
        <w:spacing w:before="100" w:beforeAutospacing="1" w:after="200" w:line="360" w:lineRule="auto"/>
        <w:jc w:val="left"/>
        <w:rPr>
          <w:rFonts w:ascii="微软雅黑" w:eastAsia="微软雅黑" w:hAnsi="微软雅黑" w:cs="Tahoma"/>
          <w:b/>
          <w:bCs/>
          <w:kern w:val="0"/>
          <w:sz w:val="28"/>
          <w:szCs w:val="28"/>
        </w:rPr>
      </w:pPr>
      <w:r>
        <w:rPr>
          <w:rFonts w:ascii="微软雅黑" w:eastAsia="微软雅黑" w:hAnsi="微软雅黑" w:cs="微软雅黑" w:hint="eastAsia"/>
          <w:b/>
          <w:bCs/>
          <w:kern w:val="0"/>
          <w:sz w:val="28"/>
          <w:szCs w:val="28"/>
        </w:rPr>
        <w:t>三：</w:t>
      </w:r>
      <w:r>
        <w:rPr>
          <w:rFonts w:ascii="微软雅黑" w:eastAsia="微软雅黑" w:hAnsi="微软雅黑" w:cs="Tahoma" w:hint="eastAsia"/>
          <w:b/>
          <w:bCs/>
          <w:kern w:val="0"/>
          <w:sz w:val="28"/>
          <w:szCs w:val="28"/>
        </w:rPr>
        <w:t>申报</w:t>
      </w:r>
    </w:p>
    <w:p w:rsidR="00E50CB0" w:rsidRDefault="00E50CB0" w:rsidP="00E50CB0">
      <w:pPr>
        <w:widowControl/>
        <w:adjustRightInd w:val="0"/>
        <w:snapToGrid w:val="0"/>
        <w:spacing w:before="100" w:beforeAutospacing="1" w:after="200" w:line="360" w:lineRule="auto"/>
        <w:jc w:val="left"/>
        <w:rPr>
          <w:rFonts w:ascii="微软雅黑" w:eastAsia="微软雅黑" w:hAnsi="微软雅黑" w:cs="Tahoma"/>
          <w:kern w:val="0"/>
          <w:sz w:val="24"/>
        </w:rPr>
      </w:pPr>
      <w:r>
        <w:rPr>
          <w:rFonts w:ascii="微软雅黑" w:eastAsia="微软雅黑" w:hAnsi="微软雅黑" w:cs="Tahoma" w:hint="eastAsia"/>
          <w:b/>
          <w:kern w:val="0"/>
          <w:sz w:val="24"/>
        </w:rPr>
        <w:t>申报咨询：</w:t>
      </w:r>
      <w:r>
        <w:rPr>
          <w:rFonts w:ascii="微软雅黑" w:eastAsia="微软雅黑" w:hAnsi="微软雅黑" w:cs="Tahoma" w:hint="eastAsia"/>
          <w:kern w:val="0"/>
          <w:sz w:val="24"/>
        </w:rPr>
        <w:t xml:space="preserve"> 蒋颖琪 （15920548029）  </w:t>
      </w:r>
      <w:proofErr w:type="gramStart"/>
      <w:r>
        <w:rPr>
          <w:rFonts w:ascii="微软雅黑" w:eastAsia="微软雅黑" w:hAnsi="微软雅黑" w:cs="Tahoma" w:hint="eastAsia"/>
          <w:kern w:val="0"/>
          <w:sz w:val="24"/>
        </w:rPr>
        <w:t>吴沛燕</w:t>
      </w:r>
      <w:proofErr w:type="gramEnd"/>
      <w:r>
        <w:rPr>
          <w:rFonts w:ascii="微软雅黑" w:eastAsia="微软雅黑" w:hAnsi="微软雅黑" w:cs="Tahoma" w:hint="eastAsia"/>
          <w:kern w:val="0"/>
          <w:sz w:val="24"/>
        </w:rPr>
        <w:t xml:space="preserve">（18819255226） </w:t>
      </w:r>
    </w:p>
    <w:p w:rsidR="00E50CB0" w:rsidRDefault="00E50CB0" w:rsidP="00E50CB0">
      <w:pPr>
        <w:widowControl/>
        <w:adjustRightInd w:val="0"/>
        <w:snapToGrid w:val="0"/>
        <w:spacing w:before="100" w:beforeAutospacing="1" w:after="200" w:line="360" w:lineRule="auto"/>
        <w:jc w:val="left"/>
        <w:rPr>
          <w:rFonts w:ascii="微软雅黑" w:eastAsia="微软雅黑" w:hAnsi="微软雅黑" w:cs="Tahoma"/>
          <w:kern w:val="0"/>
          <w:sz w:val="24"/>
        </w:rPr>
      </w:pPr>
      <w:r>
        <w:rPr>
          <w:rFonts w:ascii="微软雅黑" w:eastAsia="微软雅黑" w:hAnsi="微软雅黑" w:cs="Tahoma" w:hint="eastAsia"/>
          <w:kern w:val="0"/>
          <w:sz w:val="24"/>
        </w:rPr>
        <w:t xml:space="preserve">           贾学文 （18910391655）</w:t>
      </w:r>
    </w:p>
    <w:p w:rsidR="00E50CB0" w:rsidRDefault="00E50CB0" w:rsidP="00E50CB0">
      <w:pPr>
        <w:widowControl/>
        <w:adjustRightInd w:val="0"/>
        <w:snapToGrid w:val="0"/>
        <w:spacing w:before="100" w:beforeAutospacing="1" w:after="200" w:line="360" w:lineRule="auto"/>
        <w:jc w:val="left"/>
        <w:rPr>
          <w:rFonts w:ascii="微软雅黑" w:eastAsia="微软雅黑" w:hAnsi="微软雅黑"/>
          <w:b/>
          <w:bCs/>
          <w:sz w:val="28"/>
          <w:szCs w:val="28"/>
        </w:rPr>
      </w:pPr>
      <w:proofErr w:type="gramStart"/>
      <w:r>
        <w:rPr>
          <w:rFonts w:ascii="微软雅黑" w:eastAsia="微软雅黑" w:hAnsi="微软雅黑" w:cs="Tahoma" w:hint="eastAsia"/>
          <w:b/>
          <w:kern w:val="0"/>
          <w:sz w:val="24"/>
        </w:rPr>
        <w:t>邮</w:t>
      </w:r>
      <w:proofErr w:type="gramEnd"/>
      <w:r>
        <w:rPr>
          <w:rFonts w:ascii="微软雅黑" w:eastAsia="微软雅黑" w:hAnsi="微软雅黑" w:cs="Tahoma" w:hint="eastAsia"/>
          <w:b/>
          <w:kern w:val="0"/>
          <w:sz w:val="24"/>
        </w:rPr>
        <w:t xml:space="preserve">    箱：</w:t>
      </w:r>
      <w:r>
        <w:rPr>
          <w:rFonts w:ascii="微软雅黑" w:eastAsia="微软雅黑" w:hAnsi="微软雅黑" w:hint="eastAsia"/>
          <w:b/>
          <w:bCs/>
          <w:sz w:val="28"/>
          <w:szCs w:val="28"/>
        </w:rPr>
        <w:t xml:space="preserve"> </w:t>
      </w:r>
      <w:hyperlink r:id="rId4" w:history="1">
        <w:r w:rsidRPr="00E50CB0">
          <w:rPr>
            <w:rStyle w:val="a4"/>
            <w:rFonts w:ascii="微软雅黑" w:eastAsia="微软雅黑" w:hAnsi="微软雅黑" w:cs="Tahoma" w:hint="eastAsia"/>
            <w:color w:val="auto"/>
            <w:kern w:val="0"/>
            <w:sz w:val="24"/>
            <w:u w:val="none"/>
          </w:rPr>
          <w:t>2078318397@qq.com</w:t>
        </w:r>
      </w:hyperlink>
      <w:r>
        <w:rPr>
          <w:rFonts w:ascii="微软雅黑" w:eastAsia="微软雅黑" w:hAnsi="微软雅黑" w:cs="Tahoma" w:hint="eastAsia"/>
          <w:kern w:val="0"/>
          <w:sz w:val="24"/>
        </w:rPr>
        <w:t xml:space="preserve">   2112653739@qq.com</w:t>
      </w:r>
    </w:p>
    <w:p w:rsidR="002B186A" w:rsidRDefault="00293697" w:rsidP="00E50CB0">
      <w:pPr>
        <w:widowControl/>
        <w:adjustRightInd w:val="0"/>
        <w:snapToGrid w:val="0"/>
        <w:spacing w:before="100" w:beforeAutospacing="1" w:after="200" w:line="360" w:lineRule="auto"/>
        <w:jc w:val="left"/>
        <w:rPr>
          <w:rFonts w:ascii="微软雅黑" w:eastAsia="微软雅黑" w:hAnsi="微软雅黑" w:cs="Tahoma"/>
          <w:kern w:val="0"/>
          <w:sz w:val="24"/>
        </w:rPr>
      </w:pPr>
      <w:r>
        <w:rPr>
          <w:rFonts w:ascii="微软雅黑" w:eastAsia="微软雅黑" w:hAnsi="微软雅黑" w:cs="Tahoma" w:hint="eastAsia"/>
          <w:kern w:val="0"/>
          <w:sz w:val="24"/>
        </w:rPr>
        <w:t xml:space="preserve">      </w:t>
      </w:r>
    </w:p>
    <w:p w:rsidR="00293697" w:rsidRDefault="00293697" w:rsidP="00293697">
      <w:pPr>
        <w:rPr>
          <w:rFonts w:ascii="微软雅黑" w:eastAsia="微软雅黑" w:hAnsi="微软雅黑" w:cs="Tahoma"/>
          <w:kern w:val="0"/>
          <w:sz w:val="24"/>
        </w:rPr>
      </w:pPr>
    </w:p>
    <w:p w:rsidR="00293697" w:rsidRDefault="00293697" w:rsidP="00293697">
      <w:pPr>
        <w:rPr>
          <w:rFonts w:ascii="微软雅黑" w:eastAsia="微软雅黑" w:hAnsi="微软雅黑" w:cs="Tahoma"/>
          <w:kern w:val="0"/>
          <w:sz w:val="24"/>
        </w:rPr>
      </w:pPr>
    </w:p>
    <w:p w:rsidR="00293697" w:rsidRDefault="00293697" w:rsidP="00293697">
      <w:pPr>
        <w:rPr>
          <w:rFonts w:ascii="微软雅黑" w:eastAsia="微软雅黑" w:hAnsi="微软雅黑" w:cs="Tahoma"/>
          <w:kern w:val="0"/>
          <w:sz w:val="24"/>
        </w:rPr>
      </w:pPr>
    </w:p>
    <w:p w:rsidR="00293697" w:rsidRPr="007F5BE1" w:rsidRDefault="00293697" w:rsidP="00293697">
      <w:pPr>
        <w:rPr>
          <w:rFonts w:ascii="微软雅黑" w:eastAsia="微软雅黑" w:hAnsi="微软雅黑"/>
          <w:b/>
          <w:sz w:val="32"/>
          <w:szCs w:val="32"/>
          <w:shd w:val="clear" w:color="auto" w:fill="FFFFFF"/>
        </w:rPr>
      </w:pPr>
      <w:r w:rsidRPr="007F5BE1">
        <w:rPr>
          <w:rFonts w:ascii="微软雅黑" w:eastAsia="微软雅黑" w:hAnsi="微软雅黑" w:hint="eastAsia"/>
          <w:b/>
          <w:sz w:val="32"/>
          <w:szCs w:val="32"/>
          <w:shd w:val="clear" w:color="auto" w:fill="FFFFFF"/>
        </w:rPr>
        <w:t>“中国畜牧饲料行业十大品牌肉蛋奶创立奖”评选活动</w:t>
      </w:r>
    </w:p>
    <w:p w:rsidR="00293697" w:rsidRDefault="00293697" w:rsidP="00293697"/>
    <w:p w:rsidR="00293697" w:rsidRDefault="00293697" w:rsidP="00293697"/>
    <w:p w:rsidR="00293697" w:rsidRDefault="00293697" w:rsidP="00293697">
      <w:pPr>
        <w:rPr>
          <w:rFonts w:ascii="微软雅黑" w:eastAsia="微软雅黑" w:hAnsi="微软雅黑"/>
          <w:b/>
          <w:bCs/>
          <w:color w:val="800000"/>
          <w:sz w:val="24"/>
        </w:rPr>
      </w:pPr>
      <w:r>
        <w:rPr>
          <w:rFonts w:ascii="微软雅黑" w:eastAsia="微软雅黑" w:hAnsi="微软雅黑" w:hint="eastAsia"/>
          <w:sz w:val="24"/>
        </w:rPr>
        <w:t>在新的历史时期，我们要完成由大国向强国的转变，由高速发展向高质量发展的转变。十九大报告明确指出，要坚定不移地走质量兴农之路，加快农业的绿色化、特色化、品牌化发展</w:t>
      </w:r>
      <w:r w:rsidR="00983246">
        <w:rPr>
          <w:rFonts w:ascii="微软雅黑" w:eastAsia="微软雅黑" w:hAnsi="微软雅黑" w:hint="eastAsia"/>
          <w:sz w:val="24"/>
        </w:rPr>
        <w:t>。</w:t>
      </w:r>
      <w:r>
        <w:rPr>
          <w:rFonts w:ascii="微软雅黑" w:eastAsia="微软雅黑" w:hAnsi="微软雅黑" w:hint="eastAsia"/>
          <w:sz w:val="24"/>
        </w:rPr>
        <w:t>品牌战略上升为国家战略。为了更好地推进农业供给侧结构性改革，通过标准化生产、产业化经营、品牌化建设提高质量效益和竞争力，</w:t>
      </w:r>
      <w:r w:rsidRPr="00AA7260">
        <w:rPr>
          <w:rFonts w:ascii="微软雅黑" w:eastAsia="微软雅黑" w:hAnsi="微软雅黑" w:hint="eastAsia"/>
          <w:sz w:val="24"/>
        </w:rPr>
        <w:t>2019年高层论坛</w:t>
      </w:r>
      <w:r w:rsidRPr="00AA7260">
        <w:rPr>
          <w:rFonts w:ascii="微软雅黑" w:eastAsia="微软雅黑" w:hAnsi="微软雅黑" w:hint="eastAsia"/>
          <w:color w:val="000000"/>
          <w:sz w:val="24"/>
        </w:rPr>
        <w:t>将以</w:t>
      </w:r>
      <w:r w:rsidRPr="007D127C">
        <w:rPr>
          <w:rFonts w:ascii="微软雅黑" w:eastAsia="微软雅黑" w:hAnsi="微软雅黑" w:hint="eastAsia"/>
          <w:b/>
          <w:color w:val="000000"/>
          <w:sz w:val="24"/>
        </w:rPr>
        <w:t>“</w:t>
      </w:r>
      <w:r>
        <w:rPr>
          <w:rFonts w:ascii="微软雅黑" w:eastAsia="微软雅黑" w:hAnsi="微软雅黑" w:hint="eastAsia"/>
          <w:b/>
          <w:color w:val="000000"/>
          <w:sz w:val="24"/>
        </w:rPr>
        <w:t>品牌引领产业高质量发展</w:t>
      </w:r>
      <w:r w:rsidRPr="007D127C">
        <w:rPr>
          <w:rFonts w:ascii="微软雅黑" w:eastAsia="微软雅黑" w:hAnsi="微软雅黑" w:hint="eastAsia"/>
          <w:b/>
          <w:color w:val="000000"/>
          <w:sz w:val="24"/>
        </w:rPr>
        <w:t>”为主题，</w:t>
      </w:r>
      <w:r w:rsidRPr="00AA7260">
        <w:rPr>
          <w:rFonts w:ascii="微软雅黑" w:eastAsia="微软雅黑" w:hAnsi="微软雅黑" w:hint="eastAsia"/>
          <w:color w:val="000000"/>
          <w:sz w:val="24"/>
        </w:rPr>
        <w:t>进行</w:t>
      </w:r>
      <w:r w:rsidRPr="007D127C">
        <w:rPr>
          <w:rFonts w:ascii="微软雅黑" w:eastAsia="微软雅黑" w:hAnsi="微软雅黑" w:hint="eastAsia"/>
          <w:b/>
          <w:color w:val="000000"/>
          <w:sz w:val="24"/>
        </w:rPr>
        <w:t>“中国畜牧饲料行业</w:t>
      </w:r>
      <w:r>
        <w:rPr>
          <w:rFonts w:ascii="微软雅黑" w:eastAsia="微软雅黑" w:hAnsi="微软雅黑" w:hint="eastAsia"/>
          <w:b/>
          <w:color w:val="000000"/>
          <w:sz w:val="24"/>
        </w:rPr>
        <w:t>十大品牌肉蛋奶创立</w:t>
      </w:r>
      <w:r w:rsidRPr="007D127C">
        <w:rPr>
          <w:rFonts w:ascii="微软雅黑" w:eastAsia="微软雅黑" w:hAnsi="微软雅黑" w:hint="eastAsia"/>
          <w:b/>
          <w:color w:val="000000"/>
          <w:sz w:val="24"/>
        </w:rPr>
        <w:t>奖”</w:t>
      </w:r>
      <w:r w:rsidRPr="00AA7260">
        <w:rPr>
          <w:rFonts w:ascii="微软雅黑" w:eastAsia="微软雅黑" w:hAnsi="微软雅黑" w:hint="eastAsia"/>
          <w:color w:val="000000"/>
          <w:sz w:val="24"/>
        </w:rPr>
        <w:t>的评选活动，</w:t>
      </w:r>
      <w:r w:rsidRPr="00AA7260">
        <w:rPr>
          <w:rFonts w:ascii="微软雅黑" w:eastAsia="微软雅黑" w:hAnsi="微软雅黑" w:hint="eastAsia"/>
          <w:sz w:val="24"/>
        </w:rPr>
        <w:t>挖掘</w:t>
      </w:r>
      <w:r>
        <w:rPr>
          <w:rFonts w:ascii="微软雅黑" w:eastAsia="微软雅黑" w:hAnsi="微软雅黑" w:hint="eastAsia"/>
          <w:sz w:val="24"/>
        </w:rPr>
        <w:t>品牌建设</w:t>
      </w:r>
      <w:r w:rsidRPr="00AA7260">
        <w:rPr>
          <w:rFonts w:ascii="微软雅黑" w:eastAsia="微软雅黑" w:hAnsi="微软雅黑" w:hint="eastAsia"/>
          <w:sz w:val="24"/>
        </w:rPr>
        <w:t>的成功案例，</w:t>
      </w:r>
      <w:r>
        <w:rPr>
          <w:rFonts w:ascii="微软雅黑" w:eastAsia="微软雅黑" w:hAnsi="微软雅黑" w:hint="eastAsia"/>
          <w:color w:val="000000"/>
          <w:sz w:val="24"/>
        </w:rPr>
        <w:t>提高品牌价值意识和影响力，</w:t>
      </w:r>
      <w:r w:rsidRPr="00AA7260">
        <w:rPr>
          <w:rFonts w:ascii="微软雅黑" w:eastAsia="微软雅黑" w:hAnsi="微软雅黑" w:hint="eastAsia"/>
          <w:color w:val="000000"/>
          <w:sz w:val="24"/>
        </w:rPr>
        <w:t>推动产业的</w:t>
      </w:r>
      <w:r>
        <w:rPr>
          <w:rFonts w:ascii="微软雅黑" w:eastAsia="微软雅黑" w:hAnsi="微软雅黑" w:hint="eastAsia"/>
          <w:color w:val="000000"/>
          <w:sz w:val="24"/>
        </w:rPr>
        <w:t>高质量发展</w:t>
      </w:r>
      <w:r w:rsidRPr="00AA7260">
        <w:rPr>
          <w:rFonts w:ascii="微软雅黑" w:eastAsia="微软雅黑" w:hAnsi="微软雅黑" w:hint="eastAsia"/>
          <w:color w:val="000000"/>
          <w:sz w:val="24"/>
        </w:rPr>
        <w:t>。</w:t>
      </w:r>
    </w:p>
    <w:p w:rsidR="00293697" w:rsidRDefault="00293697" w:rsidP="005B71D8">
      <w:pPr>
        <w:widowControl/>
        <w:spacing w:beforeLines="50" w:line="300" w:lineRule="auto"/>
        <w:rPr>
          <w:rFonts w:ascii="微软雅黑" w:eastAsia="微软雅黑" w:hAnsi="微软雅黑"/>
          <w:b/>
          <w:bCs/>
          <w:sz w:val="28"/>
          <w:szCs w:val="28"/>
        </w:rPr>
      </w:pPr>
      <w:r>
        <w:rPr>
          <w:rFonts w:ascii="微软雅黑" w:eastAsia="微软雅黑" w:hAnsi="微软雅黑" w:cs="微软雅黑" w:hint="eastAsia"/>
          <w:b/>
          <w:sz w:val="28"/>
          <w:szCs w:val="28"/>
        </w:rPr>
        <w:lastRenderedPageBreak/>
        <w:t>一、</w:t>
      </w:r>
      <w:r>
        <w:rPr>
          <w:rFonts w:ascii="微软雅黑" w:eastAsia="微软雅黑" w:hAnsi="微软雅黑" w:hint="eastAsia"/>
          <w:b/>
          <w:bCs/>
          <w:sz w:val="28"/>
          <w:szCs w:val="28"/>
        </w:rPr>
        <w:t>评选对象</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1、畜牧饲料行业从事农业产业化经营企业或农民专业合作社。</w:t>
      </w:r>
      <w:r w:rsidRPr="0013330B">
        <w:rPr>
          <w:rFonts w:ascii="微软雅黑" w:eastAsia="微软雅黑" w:hAnsi="微软雅黑" w:cs="宋体" w:hint="eastAsia"/>
          <w:color w:val="000000"/>
          <w:kern w:val="0"/>
          <w:sz w:val="24"/>
        </w:rPr>
        <w:t>经济效益好</w:t>
      </w:r>
      <w:r>
        <w:rPr>
          <w:rFonts w:ascii="微软雅黑" w:eastAsia="微软雅黑" w:hAnsi="微软雅黑" w:cs="宋体" w:hint="eastAsia"/>
          <w:color w:val="000000"/>
          <w:kern w:val="0"/>
          <w:sz w:val="24"/>
        </w:rPr>
        <w:t>，且</w:t>
      </w:r>
      <w:r>
        <w:rPr>
          <w:rFonts w:ascii="微软雅黑" w:eastAsia="微软雅黑" w:hAnsi="微软雅黑" w:cs="微软雅黑" w:hint="eastAsia"/>
          <w:sz w:val="24"/>
        </w:rPr>
        <w:t>连续三年持续盈利。</w:t>
      </w:r>
    </w:p>
    <w:p w:rsidR="00293697" w:rsidRDefault="00293697" w:rsidP="00293697">
      <w:pPr>
        <w:ind w:firstLineChars="150" w:firstLine="360"/>
        <w:rPr>
          <w:rFonts w:ascii="微软雅黑" w:eastAsia="微软雅黑" w:hAnsi="微软雅黑" w:cs="宋体"/>
          <w:color w:val="000000"/>
          <w:kern w:val="0"/>
          <w:sz w:val="24"/>
        </w:rPr>
      </w:pPr>
      <w:r>
        <w:rPr>
          <w:rFonts w:ascii="微软雅黑" w:eastAsia="微软雅黑" w:hAnsi="微软雅黑" w:cs="微软雅黑" w:hint="eastAsia"/>
          <w:sz w:val="24"/>
        </w:rPr>
        <w:t>2、</w:t>
      </w:r>
      <w:r>
        <w:rPr>
          <w:rFonts w:ascii="微软雅黑" w:eastAsia="微软雅黑" w:hAnsi="微软雅黑" w:cs="宋体" w:hint="eastAsia"/>
          <w:color w:val="000000"/>
          <w:kern w:val="0"/>
          <w:sz w:val="24"/>
        </w:rPr>
        <w:t>产品具有独特性或地方特色。</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宋体" w:hint="eastAsia"/>
          <w:color w:val="000000"/>
          <w:kern w:val="0"/>
          <w:sz w:val="24"/>
        </w:rPr>
        <w:t>3、拥有自主有效的注册商标和明确的包装、标识。其中加工食品类产品必须通过QS认证。</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4、</w:t>
      </w:r>
      <w:r>
        <w:rPr>
          <w:rFonts w:ascii="微软雅黑" w:eastAsia="微软雅黑" w:hAnsi="微软雅黑" w:cs="宋体" w:hint="eastAsia"/>
          <w:color w:val="000000"/>
          <w:kern w:val="0"/>
          <w:sz w:val="24"/>
        </w:rPr>
        <w:t>有健全的质量控制体系和环境保护体系，产品有严格的质量标准，产品质量责任可追溯；产品质量通过相关检测机构检测合格。</w:t>
      </w:r>
      <w:r w:rsidRPr="0013330B">
        <w:rPr>
          <w:rFonts w:ascii="微软雅黑" w:eastAsia="微软雅黑" w:hAnsi="微软雅黑" w:cs="宋体" w:hint="eastAsia"/>
          <w:color w:val="000000"/>
          <w:kern w:val="0"/>
          <w:sz w:val="24"/>
        </w:rPr>
        <w:t>近三年无一件食品不合格事件</w:t>
      </w:r>
      <w:r>
        <w:rPr>
          <w:rFonts w:ascii="微软雅黑" w:eastAsia="微软雅黑" w:hAnsi="微软雅黑" w:cs="宋体" w:hint="eastAsia"/>
          <w:color w:val="000000"/>
          <w:kern w:val="0"/>
          <w:sz w:val="24"/>
        </w:rPr>
        <w:t>。</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5、</w:t>
      </w:r>
      <w:r w:rsidRPr="0013330B">
        <w:rPr>
          <w:rFonts w:ascii="微软雅黑" w:eastAsia="微软雅黑" w:hAnsi="微软雅黑" w:cs="宋体" w:hint="eastAsia"/>
          <w:color w:val="000000"/>
          <w:kern w:val="0"/>
          <w:sz w:val="24"/>
        </w:rPr>
        <w:t>有固定的生产基地和一定的生产规模</w:t>
      </w:r>
      <w:r>
        <w:rPr>
          <w:rFonts w:ascii="微软雅黑" w:eastAsia="微软雅黑" w:hAnsi="微软雅黑" w:cs="宋体" w:hint="eastAsia"/>
          <w:color w:val="000000"/>
          <w:kern w:val="0"/>
          <w:sz w:val="24"/>
        </w:rPr>
        <w:t>。</w:t>
      </w:r>
      <w:r w:rsidRPr="00D63926">
        <w:rPr>
          <w:rFonts w:ascii="微软雅黑" w:eastAsia="微软雅黑" w:hAnsi="微软雅黑" w:cs="宋体" w:hint="eastAsia"/>
          <w:bCs/>
          <w:color w:val="000000"/>
          <w:kern w:val="0"/>
          <w:sz w:val="24"/>
        </w:rPr>
        <w:t>产品具有代表性，</w:t>
      </w:r>
      <w:r>
        <w:rPr>
          <w:rFonts w:ascii="微软雅黑" w:eastAsia="微软雅黑" w:hAnsi="微软雅黑" w:cs="宋体" w:hint="eastAsia"/>
          <w:color w:val="000000"/>
          <w:kern w:val="0"/>
          <w:sz w:val="24"/>
        </w:rPr>
        <w:t>适应市场需求，在同类产品中具有较高的市场占有率和较高的品牌知名度以及良好的市场潜力。</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6、参选企业无违反法律法规行为。</w:t>
      </w:r>
    </w:p>
    <w:p w:rsidR="00293697" w:rsidRDefault="00293697" w:rsidP="00293697">
      <w:pPr>
        <w:ind w:firstLineChars="150" w:firstLine="360"/>
        <w:rPr>
          <w:rFonts w:ascii="微软雅黑" w:eastAsia="微软雅黑" w:hAnsi="微软雅黑" w:cs="微软雅黑"/>
          <w:sz w:val="24"/>
        </w:rPr>
      </w:pPr>
      <w:r>
        <w:rPr>
          <w:rFonts w:ascii="微软雅黑" w:eastAsia="微软雅黑" w:hAnsi="微软雅黑" w:cs="微软雅黑" w:hint="eastAsia"/>
          <w:sz w:val="24"/>
        </w:rPr>
        <w:t>7、获奖企业能亲临“2019第十六届中国畜牧饲料科技与经济高层论坛颁奖盛典”现场。</w:t>
      </w:r>
    </w:p>
    <w:p w:rsidR="00293697" w:rsidRDefault="00293697" w:rsidP="00293697">
      <w:pPr>
        <w:rPr>
          <w:rFonts w:ascii="微软雅黑" w:eastAsia="微软雅黑" w:hAnsi="微软雅黑"/>
          <w:b/>
          <w:bCs/>
          <w:sz w:val="28"/>
          <w:szCs w:val="28"/>
        </w:rPr>
      </w:pPr>
    </w:p>
    <w:p w:rsidR="00293697" w:rsidRDefault="00293697" w:rsidP="00293697">
      <w:pPr>
        <w:rPr>
          <w:rFonts w:ascii="微软雅黑" w:eastAsia="微软雅黑" w:hAnsi="微软雅黑"/>
          <w:b/>
          <w:bCs/>
          <w:sz w:val="28"/>
          <w:szCs w:val="28"/>
        </w:rPr>
      </w:pPr>
      <w:r>
        <w:rPr>
          <w:rFonts w:ascii="微软雅黑" w:eastAsia="微软雅黑" w:hAnsi="微软雅黑" w:hint="eastAsia"/>
          <w:b/>
          <w:bCs/>
          <w:sz w:val="28"/>
          <w:szCs w:val="28"/>
        </w:rPr>
        <w:t>二、评选标准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9"/>
        <w:gridCol w:w="6060"/>
        <w:gridCol w:w="901"/>
      </w:tblGrid>
      <w:tr w:rsidR="00293697" w:rsidRPr="0044172B" w:rsidTr="00326687">
        <w:tc>
          <w:tcPr>
            <w:tcW w:w="1339" w:type="dxa"/>
            <w:vAlign w:val="center"/>
          </w:tcPr>
          <w:p w:rsidR="00293697" w:rsidRDefault="00293697" w:rsidP="00326687">
            <w:pPr>
              <w:widowControl/>
              <w:spacing w:before="100" w:beforeAutospacing="1" w:after="100" w:afterAutospacing="1" w:line="360" w:lineRule="auto"/>
              <w:jc w:val="center"/>
              <w:rPr>
                <w:rFonts w:ascii="微软雅黑" w:eastAsia="微软雅黑" w:hAnsi="微软雅黑"/>
                <w:bCs/>
                <w:sz w:val="24"/>
              </w:rPr>
            </w:pPr>
            <w:r>
              <w:rPr>
                <w:rFonts w:ascii="微软雅黑" w:eastAsia="微软雅黑" w:hAnsi="微软雅黑" w:hint="eastAsia"/>
                <w:bCs/>
                <w:sz w:val="24"/>
              </w:rPr>
              <w:t>体系</w:t>
            </w:r>
          </w:p>
        </w:tc>
        <w:tc>
          <w:tcPr>
            <w:tcW w:w="6060" w:type="dxa"/>
          </w:tcPr>
          <w:p w:rsidR="00293697" w:rsidRDefault="00293697" w:rsidP="00326687">
            <w:pPr>
              <w:widowControl/>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 xml:space="preserve">      说明</w:t>
            </w:r>
          </w:p>
        </w:tc>
        <w:tc>
          <w:tcPr>
            <w:tcW w:w="901" w:type="dxa"/>
            <w:vAlign w:val="center"/>
          </w:tcPr>
          <w:p w:rsidR="00293697" w:rsidRDefault="00293697" w:rsidP="00326687">
            <w:pPr>
              <w:spacing w:before="100" w:beforeAutospacing="1" w:after="100" w:afterAutospacing="1" w:line="360" w:lineRule="auto"/>
              <w:rPr>
                <w:rFonts w:ascii="微软雅黑" w:eastAsia="微软雅黑" w:hAnsi="微软雅黑"/>
                <w:bCs/>
                <w:sz w:val="24"/>
                <w:szCs w:val="21"/>
              </w:rPr>
            </w:pPr>
            <w:r>
              <w:rPr>
                <w:rFonts w:ascii="微软雅黑" w:eastAsia="微软雅黑" w:hAnsi="微软雅黑" w:hint="eastAsia"/>
                <w:bCs/>
                <w:sz w:val="24"/>
                <w:szCs w:val="21"/>
              </w:rPr>
              <w:t>权重</w:t>
            </w:r>
          </w:p>
        </w:tc>
      </w:tr>
      <w:tr w:rsidR="00293697" w:rsidRPr="0044172B" w:rsidTr="00326687">
        <w:trPr>
          <w:trHeight w:val="600"/>
        </w:trPr>
        <w:tc>
          <w:tcPr>
            <w:tcW w:w="1339" w:type="dxa"/>
            <w:vMerge w:val="restart"/>
            <w:vAlign w:val="center"/>
          </w:tcPr>
          <w:p w:rsidR="00293697" w:rsidRPr="00F4156A" w:rsidRDefault="00293697" w:rsidP="00326687">
            <w:pPr>
              <w:widowControl/>
              <w:spacing w:before="100" w:beforeAutospacing="1" w:after="100" w:afterAutospacing="1" w:line="360" w:lineRule="auto"/>
              <w:jc w:val="center"/>
              <w:rPr>
                <w:rFonts w:ascii="微软雅黑" w:eastAsia="微软雅黑" w:hAnsi="微软雅黑"/>
                <w:bCs/>
                <w:sz w:val="24"/>
              </w:rPr>
            </w:pPr>
            <w:r>
              <w:rPr>
                <w:rFonts w:ascii="微软雅黑" w:eastAsia="微软雅黑" w:hAnsi="微软雅黑" w:hint="eastAsia"/>
                <w:bCs/>
                <w:sz w:val="24"/>
              </w:rPr>
              <w:t>质量</w:t>
            </w:r>
          </w:p>
        </w:tc>
        <w:tc>
          <w:tcPr>
            <w:tcW w:w="6060" w:type="dxa"/>
          </w:tcPr>
          <w:p w:rsidR="00293697" w:rsidRPr="00F4156A" w:rsidRDefault="00293697" w:rsidP="00326687">
            <w:pPr>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产品特色：具有独特性</w:t>
            </w:r>
          </w:p>
        </w:tc>
        <w:tc>
          <w:tcPr>
            <w:tcW w:w="901" w:type="dxa"/>
            <w:vMerge w:val="restart"/>
            <w:vAlign w:val="center"/>
          </w:tcPr>
          <w:p w:rsidR="00293697" w:rsidRPr="0044172B" w:rsidRDefault="00293697" w:rsidP="00326687">
            <w:pPr>
              <w:spacing w:before="100" w:beforeAutospacing="1" w:after="100" w:afterAutospacing="1" w:line="360" w:lineRule="auto"/>
              <w:jc w:val="center"/>
              <w:rPr>
                <w:rFonts w:ascii="微软雅黑" w:eastAsia="微软雅黑" w:hAnsi="微软雅黑"/>
                <w:bCs/>
                <w:sz w:val="24"/>
                <w:szCs w:val="21"/>
              </w:rPr>
            </w:pPr>
            <w:r>
              <w:rPr>
                <w:rFonts w:ascii="微软雅黑" w:eastAsia="微软雅黑" w:hAnsi="微软雅黑" w:hint="eastAsia"/>
                <w:bCs/>
                <w:sz w:val="24"/>
                <w:szCs w:val="21"/>
              </w:rPr>
              <w:t>30%</w:t>
            </w:r>
          </w:p>
        </w:tc>
      </w:tr>
      <w:tr w:rsidR="00293697" w:rsidRPr="0044172B" w:rsidTr="00326687">
        <w:trPr>
          <w:trHeight w:val="645"/>
        </w:trPr>
        <w:tc>
          <w:tcPr>
            <w:tcW w:w="1339" w:type="dxa"/>
            <w:vMerge/>
            <w:vAlign w:val="center"/>
          </w:tcPr>
          <w:p w:rsidR="00293697" w:rsidRDefault="00293697" w:rsidP="00326687">
            <w:pPr>
              <w:widowControl/>
              <w:spacing w:before="100" w:beforeAutospacing="1" w:after="100" w:afterAutospacing="1" w:line="360" w:lineRule="auto"/>
              <w:jc w:val="center"/>
              <w:rPr>
                <w:rFonts w:ascii="微软雅黑" w:eastAsia="微软雅黑" w:hAnsi="微软雅黑"/>
                <w:bCs/>
                <w:sz w:val="24"/>
              </w:rPr>
            </w:pPr>
          </w:p>
        </w:tc>
        <w:tc>
          <w:tcPr>
            <w:tcW w:w="6060" w:type="dxa"/>
          </w:tcPr>
          <w:p w:rsidR="00293697" w:rsidRDefault="00293697" w:rsidP="00326687">
            <w:pPr>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质量水平：包括生产水平、产品执行标准的先进性、产品检测及认证情况等</w:t>
            </w:r>
          </w:p>
        </w:tc>
        <w:tc>
          <w:tcPr>
            <w:tcW w:w="901" w:type="dxa"/>
            <w:vMerge/>
            <w:vAlign w:val="center"/>
          </w:tcPr>
          <w:p w:rsidR="00293697" w:rsidRDefault="00293697" w:rsidP="00326687">
            <w:pPr>
              <w:spacing w:before="100" w:beforeAutospacing="1" w:after="100" w:afterAutospacing="1" w:line="360" w:lineRule="auto"/>
              <w:jc w:val="center"/>
              <w:rPr>
                <w:rFonts w:ascii="微软雅黑" w:eastAsia="微软雅黑" w:hAnsi="微软雅黑"/>
                <w:bCs/>
                <w:sz w:val="24"/>
                <w:szCs w:val="21"/>
              </w:rPr>
            </w:pPr>
          </w:p>
        </w:tc>
      </w:tr>
      <w:tr w:rsidR="00293697" w:rsidRPr="0044172B" w:rsidTr="00326687">
        <w:tc>
          <w:tcPr>
            <w:tcW w:w="1339" w:type="dxa"/>
            <w:vMerge/>
          </w:tcPr>
          <w:p w:rsidR="00293697" w:rsidRPr="00F4156A" w:rsidRDefault="00293697" w:rsidP="00326687">
            <w:pPr>
              <w:widowControl/>
              <w:spacing w:before="100" w:beforeAutospacing="1" w:after="100" w:afterAutospacing="1" w:line="360" w:lineRule="auto"/>
              <w:rPr>
                <w:rFonts w:ascii="微软雅黑" w:eastAsia="微软雅黑" w:hAnsi="微软雅黑"/>
                <w:bCs/>
                <w:sz w:val="24"/>
              </w:rPr>
            </w:pPr>
          </w:p>
        </w:tc>
        <w:tc>
          <w:tcPr>
            <w:tcW w:w="6060" w:type="dxa"/>
          </w:tcPr>
          <w:p w:rsidR="00293697" w:rsidRPr="00F4156A" w:rsidRDefault="00293697" w:rsidP="00326687">
            <w:pPr>
              <w:widowControl/>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质量信用：近三年产品安全事件、质量抽检情况等</w:t>
            </w:r>
          </w:p>
        </w:tc>
        <w:tc>
          <w:tcPr>
            <w:tcW w:w="901" w:type="dxa"/>
            <w:vMerge/>
            <w:vAlign w:val="center"/>
          </w:tcPr>
          <w:p w:rsidR="00293697" w:rsidRPr="0044172B" w:rsidRDefault="00293697" w:rsidP="00326687">
            <w:pPr>
              <w:spacing w:before="100" w:beforeAutospacing="1" w:after="100" w:afterAutospacing="1" w:line="360" w:lineRule="auto"/>
              <w:jc w:val="center"/>
              <w:rPr>
                <w:rFonts w:ascii="微软雅黑" w:eastAsia="微软雅黑" w:hAnsi="微软雅黑"/>
                <w:bCs/>
                <w:sz w:val="24"/>
                <w:szCs w:val="21"/>
              </w:rPr>
            </w:pPr>
          </w:p>
        </w:tc>
      </w:tr>
      <w:tr w:rsidR="00293697" w:rsidRPr="0044172B" w:rsidTr="00326687">
        <w:tc>
          <w:tcPr>
            <w:tcW w:w="1339" w:type="dxa"/>
            <w:vMerge/>
          </w:tcPr>
          <w:p w:rsidR="00293697" w:rsidRPr="00F4156A" w:rsidRDefault="00293697" w:rsidP="00326687">
            <w:pPr>
              <w:widowControl/>
              <w:spacing w:before="100" w:beforeAutospacing="1" w:after="100" w:afterAutospacing="1" w:line="360" w:lineRule="auto"/>
              <w:rPr>
                <w:rFonts w:ascii="微软雅黑" w:eastAsia="微软雅黑" w:hAnsi="微软雅黑"/>
                <w:bCs/>
                <w:sz w:val="24"/>
              </w:rPr>
            </w:pPr>
          </w:p>
        </w:tc>
        <w:tc>
          <w:tcPr>
            <w:tcW w:w="6060" w:type="dxa"/>
          </w:tcPr>
          <w:p w:rsidR="00293697" w:rsidRPr="00F4156A" w:rsidRDefault="00293697" w:rsidP="00326687">
            <w:pPr>
              <w:widowControl/>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质量管理水平：质量管理体系建设、信息化水平等</w:t>
            </w:r>
          </w:p>
        </w:tc>
        <w:tc>
          <w:tcPr>
            <w:tcW w:w="901" w:type="dxa"/>
            <w:vMerge/>
            <w:vAlign w:val="center"/>
          </w:tcPr>
          <w:p w:rsidR="00293697" w:rsidRPr="0044172B" w:rsidRDefault="00293697" w:rsidP="00326687">
            <w:pPr>
              <w:widowControl/>
              <w:spacing w:before="100" w:beforeAutospacing="1" w:after="100" w:afterAutospacing="1" w:line="360" w:lineRule="auto"/>
              <w:jc w:val="center"/>
              <w:rPr>
                <w:rFonts w:ascii="微软雅黑" w:eastAsia="微软雅黑" w:hAnsi="微软雅黑"/>
                <w:bCs/>
                <w:sz w:val="24"/>
                <w:szCs w:val="21"/>
              </w:rPr>
            </w:pPr>
          </w:p>
        </w:tc>
      </w:tr>
      <w:tr w:rsidR="00293697" w:rsidRPr="0044172B" w:rsidTr="00326687">
        <w:tc>
          <w:tcPr>
            <w:tcW w:w="1339" w:type="dxa"/>
            <w:vMerge w:val="restart"/>
          </w:tcPr>
          <w:p w:rsidR="00293697" w:rsidRDefault="00293697" w:rsidP="00326687">
            <w:pPr>
              <w:widowControl/>
              <w:spacing w:before="100" w:beforeAutospacing="1" w:after="100" w:afterAutospacing="1" w:line="360" w:lineRule="auto"/>
              <w:rPr>
                <w:rFonts w:ascii="微软雅黑" w:eastAsia="微软雅黑" w:hAnsi="微软雅黑"/>
                <w:bCs/>
                <w:sz w:val="24"/>
              </w:rPr>
            </w:pPr>
          </w:p>
          <w:p w:rsidR="00293697" w:rsidRDefault="00293697" w:rsidP="00326687">
            <w:pPr>
              <w:widowControl/>
              <w:spacing w:before="100" w:beforeAutospacing="1" w:after="100" w:afterAutospacing="1" w:line="360" w:lineRule="auto"/>
              <w:ind w:firstLineChars="50" w:firstLine="120"/>
              <w:rPr>
                <w:rFonts w:ascii="微软雅黑" w:eastAsia="微软雅黑" w:hAnsi="微软雅黑"/>
                <w:bCs/>
                <w:sz w:val="24"/>
              </w:rPr>
            </w:pPr>
            <w:r>
              <w:rPr>
                <w:rFonts w:ascii="微软雅黑" w:eastAsia="微软雅黑" w:hAnsi="微软雅黑" w:hint="eastAsia"/>
                <w:bCs/>
                <w:sz w:val="24"/>
              </w:rPr>
              <w:t>市场与</w:t>
            </w:r>
          </w:p>
          <w:p w:rsidR="00293697" w:rsidRPr="00F4156A" w:rsidRDefault="00293697" w:rsidP="00326687">
            <w:pPr>
              <w:widowControl/>
              <w:spacing w:before="100" w:beforeAutospacing="1" w:after="100" w:afterAutospacing="1" w:line="360" w:lineRule="auto"/>
              <w:ind w:firstLineChars="50" w:firstLine="120"/>
              <w:rPr>
                <w:rFonts w:ascii="微软雅黑" w:eastAsia="微软雅黑" w:hAnsi="微软雅黑"/>
                <w:bCs/>
                <w:sz w:val="24"/>
              </w:rPr>
            </w:pPr>
            <w:r>
              <w:rPr>
                <w:rFonts w:ascii="微软雅黑" w:eastAsia="微软雅黑" w:hAnsi="微软雅黑" w:hint="eastAsia"/>
                <w:bCs/>
                <w:sz w:val="24"/>
              </w:rPr>
              <w:t>服务</w:t>
            </w:r>
          </w:p>
        </w:tc>
        <w:tc>
          <w:tcPr>
            <w:tcW w:w="6060" w:type="dxa"/>
          </w:tcPr>
          <w:p w:rsidR="00293697" w:rsidRDefault="00293697" w:rsidP="00326687">
            <w:pPr>
              <w:widowControl/>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市场控制力：市场占有率及变化情况，近三年市场营销投入情况等</w:t>
            </w:r>
          </w:p>
        </w:tc>
        <w:tc>
          <w:tcPr>
            <w:tcW w:w="901" w:type="dxa"/>
            <w:vMerge w:val="restart"/>
            <w:vAlign w:val="center"/>
          </w:tcPr>
          <w:p w:rsidR="00293697" w:rsidRPr="0044172B" w:rsidRDefault="00293697" w:rsidP="00326687">
            <w:pPr>
              <w:widowControl/>
              <w:spacing w:before="100" w:beforeAutospacing="1" w:after="100" w:afterAutospacing="1" w:line="360" w:lineRule="auto"/>
              <w:jc w:val="center"/>
              <w:rPr>
                <w:rFonts w:ascii="微软雅黑" w:eastAsia="微软雅黑" w:hAnsi="微软雅黑"/>
                <w:bCs/>
                <w:sz w:val="24"/>
                <w:szCs w:val="21"/>
              </w:rPr>
            </w:pPr>
            <w:r>
              <w:rPr>
                <w:rFonts w:ascii="微软雅黑" w:eastAsia="微软雅黑" w:hAnsi="微软雅黑" w:hint="eastAsia"/>
                <w:bCs/>
                <w:sz w:val="24"/>
                <w:szCs w:val="21"/>
              </w:rPr>
              <w:t>30%</w:t>
            </w:r>
          </w:p>
        </w:tc>
      </w:tr>
      <w:tr w:rsidR="00293697" w:rsidRPr="0044172B" w:rsidTr="00326687">
        <w:tc>
          <w:tcPr>
            <w:tcW w:w="1339" w:type="dxa"/>
            <w:vMerge/>
          </w:tcPr>
          <w:p w:rsidR="00293697" w:rsidRPr="00F4156A" w:rsidRDefault="00293697" w:rsidP="00326687">
            <w:pPr>
              <w:widowControl/>
              <w:spacing w:before="100" w:beforeAutospacing="1" w:after="100" w:afterAutospacing="1" w:line="360" w:lineRule="auto"/>
              <w:rPr>
                <w:rFonts w:ascii="微软雅黑" w:eastAsia="微软雅黑" w:hAnsi="微软雅黑"/>
                <w:bCs/>
                <w:sz w:val="24"/>
              </w:rPr>
            </w:pPr>
          </w:p>
        </w:tc>
        <w:tc>
          <w:tcPr>
            <w:tcW w:w="6060" w:type="dxa"/>
          </w:tcPr>
          <w:p w:rsidR="00293697" w:rsidRPr="00B2528D" w:rsidRDefault="00293697" w:rsidP="00326687">
            <w:pPr>
              <w:widowControl/>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市场影响力：产品销售范围，销售收入在行业中排名位置等</w:t>
            </w:r>
          </w:p>
        </w:tc>
        <w:tc>
          <w:tcPr>
            <w:tcW w:w="901" w:type="dxa"/>
            <w:vMerge/>
            <w:vAlign w:val="center"/>
          </w:tcPr>
          <w:p w:rsidR="00293697" w:rsidRPr="0044172B" w:rsidRDefault="00293697" w:rsidP="00326687">
            <w:pPr>
              <w:widowControl/>
              <w:spacing w:before="100" w:beforeAutospacing="1" w:after="100" w:afterAutospacing="1" w:line="360" w:lineRule="auto"/>
              <w:jc w:val="center"/>
              <w:rPr>
                <w:rFonts w:ascii="微软雅黑" w:eastAsia="微软雅黑" w:hAnsi="微软雅黑"/>
                <w:bCs/>
                <w:sz w:val="24"/>
                <w:szCs w:val="21"/>
              </w:rPr>
            </w:pPr>
          </w:p>
        </w:tc>
      </w:tr>
      <w:tr w:rsidR="00293697" w:rsidRPr="0044172B" w:rsidTr="00326687">
        <w:tc>
          <w:tcPr>
            <w:tcW w:w="1339" w:type="dxa"/>
            <w:vMerge/>
          </w:tcPr>
          <w:p w:rsidR="00293697" w:rsidRPr="00F4156A" w:rsidRDefault="00293697" w:rsidP="00326687">
            <w:pPr>
              <w:widowControl/>
              <w:spacing w:before="100" w:beforeAutospacing="1" w:after="100" w:afterAutospacing="1" w:line="360" w:lineRule="auto"/>
              <w:rPr>
                <w:rFonts w:ascii="微软雅黑" w:eastAsia="微软雅黑" w:hAnsi="微软雅黑"/>
                <w:bCs/>
                <w:sz w:val="24"/>
              </w:rPr>
            </w:pPr>
          </w:p>
        </w:tc>
        <w:tc>
          <w:tcPr>
            <w:tcW w:w="6060" w:type="dxa"/>
          </w:tcPr>
          <w:p w:rsidR="00293697" w:rsidRDefault="00293697" w:rsidP="00326687">
            <w:pPr>
              <w:widowControl/>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服务体系：服务机制及标准，服务执行情况、客户性价比评价、满意度等</w:t>
            </w:r>
          </w:p>
        </w:tc>
        <w:tc>
          <w:tcPr>
            <w:tcW w:w="901" w:type="dxa"/>
            <w:vMerge/>
            <w:vAlign w:val="center"/>
          </w:tcPr>
          <w:p w:rsidR="00293697" w:rsidRPr="0044172B" w:rsidRDefault="00293697" w:rsidP="00326687">
            <w:pPr>
              <w:widowControl/>
              <w:spacing w:before="100" w:beforeAutospacing="1" w:after="100" w:afterAutospacing="1" w:line="360" w:lineRule="auto"/>
              <w:jc w:val="center"/>
              <w:rPr>
                <w:rFonts w:ascii="微软雅黑" w:eastAsia="微软雅黑" w:hAnsi="微软雅黑"/>
                <w:bCs/>
                <w:sz w:val="24"/>
                <w:szCs w:val="21"/>
              </w:rPr>
            </w:pPr>
          </w:p>
        </w:tc>
      </w:tr>
      <w:tr w:rsidR="00293697" w:rsidRPr="0044172B" w:rsidTr="00326687">
        <w:tc>
          <w:tcPr>
            <w:tcW w:w="1339" w:type="dxa"/>
            <w:vMerge w:val="restart"/>
            <w:vAlign w:val="center"/>
          </w:tcPr>
          <w:p w:rsidR="00293697" w:rsidRPr="00F4156A" w:rsidRDefault="00293697" w:rsidP="00326687">
            <w:pPr>
              <w:widowControl/>
              <w:spacing w:before="100" w:beforeAutospacing="1" w:after="100" w:afterAutospacing="1" w:line="360" w:lineRule="auto"/>
              <w:jc w:val="center"/>
              <w:rPr>
                <w:rFonts w:ascii="微软雅黑" w:eastAsia="微软雅黑" w:hAnsi="微软雅黑"/>
                <w:bCs/>
                <w:sz w:val="24"/>
              </w:rPr>
            </w:pPr>
            <w:r>
              <w:rPr>
                <w:rFonts w:ascii="微软雅黑" w:eastAsia="微软雅黑" w:hAnsi="微软雅黑" w:hint="eastAsia"/>
                <w:bCs/>
                <w:sz w:val="24"/>
              </w:rPr>
              <w:t>品牌强度</w:t>
            </w:r>
          </w:p>
        </w:tc>
        <w:tc>
          <w:tcPr>
            <w:tcW w:w="6060" w:type="dxa"/>
          </w:tcPr>
          <w:p w:rsidR="00293697" w:rsidRPr="00F4156A" w:rsidRDefault="00293697" w:rsidP="00326687">
            <w:pPr>
              <w:widowControl/>
              <w:spacing w:before="100" w:beforeAutospacing="1" w:after="100" w:afterAutospacing="1" w:line="360" w:lineRule="auto"/>
              <w:rPr>
                <w:rFonts w:ascii="微软雅黑" w:eastAsia="微软雅黑" w:hAnsi="微软雅黑"/>
                <w:bCs/>
                <w:color w:val="FF0000"/>
                <w:sz w:val="24"/>
              </w:rPr>
            </w:pPr>
            <w:r>
              <w:rPr>
                <w:rFonts w:ascii="微软雅黑" w:eastAsia="微软雅黑" w:hAnsi="微软雅黑" w:hint="eastAsia"/>
                <w:bCs/>
                <w:sz w:val="24"/>
              </w:rPr>
              <w:t>品牌地位：包括品牌定位、品牌知名度、品牌忠诚度、品牌保护情况、品牌宣传推广投入情况、获得各类荣誉等</w:t>
            </w:r>
          </w:p>
        </w:tc>
        <w:tc>
          <w:tcPr>
            <w:tcW w:w="901" w:type="dxa"/>
            <w:vMerge w:val="restart"/>
            <w:vAlign w:val="center"/>
          </w:tcPr>
          <w:p w:rsidR="00293697" w:rsidRPr="0044172B" w:rsidRDefault="00293697" w:rsidP="00326687">
            <w:pPr>
              <w:spacing w:before="100" w:beforeAutospacing="1" w:after="100" w:afterAutospacing="1" w:line="360" w:lineRule="auto"/>
              <w:jc w:val="center"/>
              <w:rPr>
                <w:rFonts w:ascii="微软雅黑" w:eastAsia="微软雅黑" w:hAnsi="微软雅黑"/>
                <w:bCs/>
                <w:sz w:val="24"/>
                <w:szCs w:val="21"/>
              </w:rPr>
            </w:pPr>
            <w:r>
              <w:rPr>
                <w:rFonts w:ascii="微软雅黑" w:eastAsia="微软雅黑" w:hAnsi="微软雅黑" w:hint="eastAsia"/>
                <w:bCs/>
                <w:sz w:val="24"/>
                <w:szCs w:val="21"/>
              </w:rPr>
              <w:t>30%</w:t>
            </w:r>
          </w:p>
        </w:tc>
      </w:tr>
      <w:tr w:rsidR="00293697" w:rsidRPr="0044172B" w:rsidTr="00326687">
        <w:tc>
          <w:tcPr>
            <w:tcW w:w="1339" w:type="dxa"/>
            <w:vMerge/>
          </w:tcPr>
          <w:p w:rsidR="00293697" w:rsidRPr="00F4156A" w:rsidRDefault="00293697" w:rsidP="00326687">
            <w:pPr>
              <w:widowControl/>
              <w:spacing w:before="100" w:beforeAutospacing="1" w:after="100" w:afterAutospacing="1" w:line="360" w:lineRule="auto"/>
              <w:rPr>
                <w:rFonts w:ascii="微软雅黑" w:eastAsia="微软雅黑" w:hAnsi="微软雅黑"/>
                <w:bCs/>
                <w:sz w:val="24"/>
              </w:rPr>
            </w:pPr>
          </w:p>
        </w:tc>
        <w:tc>
          <w:tcPr>
            <w:tcW w:w="6060" w:type="dxa"/>
          </w:tcPr>
          <w:p w:rsidR="00293697" w:rsidRPr="00F4156A" w:rsidRDefault="00293697" w:rsidP="00326687">
            <w:pPr>
              <w:widowControl/>
              <w:spacing w:before="100" w:beforeAutospacing="1" w:after="100" w:afterAutospacing="1" w:line="360" w:lineRule="auto"/>
              <w:rPr>
                <w:rFonts w:ascii="微软雅黑" w:eastAsia="微软雅黑" w:hAnsi="微软雅黑"/>
                <w:bCs/>
                <w:color w:val="FF0000"/>
                <w:sz w:val="24"/>
              </w:rPr>
            </w:pPr>
            <w:r>
              <w:rPr>
                <w:rFonts w:ascii="微软雅黑" w:eastAsia="微软雅黑" w:hAnsi="微软雅黑" w:hint="eastAsia"/>
                <w:bCs/>
                <w:sz w:val="24"/>
              </w:rPr>
              <w:t>品牌建设：品牌培育管理体系建设（标识、包装、品牌管理战略等）及品牌文化建设</w:t>
            </w:r>
          </w:p>
        </w:tc>
        <w:tc>
          <w:tcPr>
            <w:tcW w:w="901" w:type="dxa"/>
            <w:vMerge/>
            <w:vAlign w:val="center"/>
          </w:tcPr>
          <w:p w:rsidR="00293697" w:rsidRPr="0044172B" w:rsidRDefault="00293697" w:rsidP="00326687">
            <w:pPr>
              <w:widowControl/>
              <w:spacing w:before="100" w:beforeAutospacing="1" w:after="100" w:afterAutospacing="1" w:line="360" w:lineRule="auto"/>
              <w:jc w:val="center"/>
              <w:rPr>
                <w:rFonts w:ascii="微软雅黑" w:eastAsia="微软雅黑" w:hAnsi="微软雅黑"/>
                <w:bCs/>
                <w:sz w:val="24"/>
                <w:szCs w:val="21"/>
              </w:rPr>
            </w:pPr>
          </w:p>
        </w:tc>
      </w:tr>
      <w:tr w:rsidR="00293697" w:rsidRPr="0044172B" w:rsidTr="00326687">
        <w:tc>
          <w:tcPr>
            <w:tcW w:w="1339" w:type="dxa"/>
            <w:vMerge/>
          </w:tcPr>
          <w:p w:rsidR="00293697" w:rsidRPr="00F4156A" w:rsidRDefault="00293697" w:rsidP="00326687">
            <w:pPr>
              <w:widowControl/>
              <w:spacing w:before="100" w:beforeAutospacing="1" w:after="100" w:afterAutospacing="1" w:line="360" w:lineRule="auto"/>
              <w:rPr>
                <w:rFonts w:ascii="微软雅黑" w:eastAsia="微软雅黑" w:hAnsi="微软雅黑"/>
                <w:bCs/>
                <w:sz w:val="24"/>
              </w:rPr>
            </w:pPr>
          </w:p>
        </w:tc>
        <w:tc>
          <w:tcPr>
            <w:tcW w:w="6060" w:type="dxa"/>
          </w:tcPr>
          <w:p w:rsidR="00293697" w:rsidRDefault="00293697" w:rsidP="00326687">
            <w:pPr>
              <w:widowControl/>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品牌趋势：品牌具有时代感，符合消费者需求，具有市场潜力</w:t>
            </w:r>
          </w:p>
        </w:tc>
        <w:tc>
          <w:tcPr>
            <w:tcW w:w="901" w:type="dxa"/>
            <w:vMerge/>
            <w:vAlign w:val="center"/>
          </w:tcPr>
          <w:p w:rsidR="00293697" w:rsidRPr="0044172B" w:rsidRDefault="00293697" w:rsidP="00326687">
            <w:pPr>
              <w:widowControl/>
              <w:spacing w:before="100" w:beforeAutospacing="1" w:after="100" w:afterAutospacing="1" w:line="360" w:lineRule="auto"/>
              <w:jc w:val="center"/>
              <w:rPr>
                <w:rFonts w:ascii="微软雅黑" w:eastAsia="微软雅黑" w:hAnsi="微软雅黑"/>
                <w:bCs/>
                <w:sz w:val="24"/>
                <w:szCs w:val="21"/>
              </w:rPr>
            </w:pPr>
          </w:p>
        </w:tc>
      </w:tr>
      <w:tr w:rsidR="00293697" w:rsidRPr="0044172B" w:rsidTr="00326687">
        <w:tc>
          <w:tcPr>
            <w:tcW w:w="1339" w:type="dxa"/>
          </w:tcPr>
          <w:p w:rsidR="00293697" w:rsidRPr="00F4156A" w:rsidRDefault="00293697" w:rsidP="00326687">
            <w:pPr>
              <w:widowControl/>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社会责任</w:t>
            </w:r>
          </w:p>
        </w:tc>
        <w:tc>
          <w:tcPr>
            <w:tcW w:w="6060" w:type="dxa"/>
          </w:tcPr>
          <w:p w:rsidR="00293697" w:rsidRDefault="00293697" w:rsidP="00326687">
            <w:pPr>
              <w:widowControl/>
              <w:spacing w:before="100" w:beforeAutospacing="1" w:after="100" w:afterAutospacing="1" w:line="360" w:lineRule="auto"/>
              <w:rPr>
                <w:rFonts w:ascii="微软雅黑" w:eastAsia="微软雅黑" w:hAnsi="微软雅黑"/>
                <w:bCs/>
                <w:sz w:val="24"/>
              </w:rPr>
            </w:pPr>
            <w:r>
              <w:rPr>
                <w:rFonts w:ascii="微软雅黑" w:eastAsia="微软雅黑" w:hAnsi="微软雅黑" w:hint="eastAsia"/>
                <w:bCs/>
                <w:sz w:val="24"/>
              </w:rPr>
              <w:t>环境管理体系建设，生产及加工生态管理情况等</w:t>
            </w:r>
          </w:p>
        </w:tc>
        <w:tc>
          <w:tcPr>
            <w:tcW w:w="901" w:type="dxa"/>
            <w:vAlign w:val="center"/>
          </w:tcPr>
          <w:p w:rsidR="00293697" w:rsidRPr="0044172B" w:rsidRDefault="00293697" w:rsidP="00326687">
            <w:pPr>
              <w:widowControl/>
              <w:spacing w:before="100" w:beforeAutospacing="1" w:after="100" w:afterAutospacing="1" w:line="360" w:lineRule="auto"/>
              <w:jc w:val="center"/>
              <w:rPr>
                <w:rFonts w:ascii="微软雅黑" w:eastAsia="微软雅黑" w:hAnsi="微软雅黑"/>
                <w:bCs/>
                <w:sz w:val="24"/>
                <w:szCs w:val="21"/>
              </w:rPr>
            </w:pPr>
            <w:r>
              <w:rPr>
                <w:rFonts w:ascii="微软雅黑" w:eastAsia="微软雅黑" w:hAnsi="微软雅黑" w:hint="eastAsia"/>
                <w:bCs/>
                <w:sz w:val="24"/>
                <w:szCs w:val="21"/>
              </w:rPr>
              <w:t>10%</w:t>
            </w:r>
          </w:p>
        </w:tc>
      </w:tr>
    </w:tbl>
    <w:p w:rsidR="00293697" w:rsidRDefault="00293697" w:rsidP="00293697"/>
    <w:p w:rsidR="00C76EC7" w:rsidRDefault="00C76EC7" w:rsidP="00C76EC7">
      <w:pPr>
        <w:widowControl/>
        <w:adjustRightInd w:val="0"/>
        <w:snapToGrid w:val="0"/>
        <w:spacing w:before="100" w:beforeAutospacing="1" w:after="200" w:line="360" w:lineRule="auto"/>
        <w:jc w:val="left"/>
        <w:rPr>
          <w:rFonts w:ascii="微软雅黑" w:eastAsia="微软雅黑" w:hAnsi="微软雅黑" w:cs="Tahoma"/>
          <w:b/>
          <w:bCs/>
          <w:kern w:val="0"/>
          <w:sz w:val="28"/>
          <w:szCs w:val="28"/>
        </w:rPr>
      </w:pPr>
      <w:r>
        <w:rPr>
          <w:rFonts w:ascii="微软雅黑" w:eastAsia="微软雅黑" w:hAnsi="微软雅黑" w:cs="微软雅黑" w:hint="eastAsia"/>
          <w:b/>
          <w:bCs/>
          <w:kern w:val="0"/>
          <w:sz w:val="28"/>
          <w:szCs w:val="28"/>
        </w:rPr>
        <w:t>三：</w:t>
      </w:r>
      <w:r>
        <w:rPr>
          <w:rFonts w:ascii="微软雅黑" w:eastAsia="微软雅黑" w:hAnsi="微软雅黑" w:cs="Tahoma" w:hint="eastAsia"/>
          <w:b/>
          <w:bCs/>
          <w:kern w:val="0"/>
          <w:sz w:val="28"/>
          <w:szCs w:val="28"/>
        </w:rPr>
        <w:t>申报</w:t>
      </w:r>
    </w:p>
    <w:p w:rsidR="00C76EC7" w:rsidRDefault="00C76EC7" w:rsidP="00C76EC7">
      <w:pPr>
        <w:widowControl/>
        <w:adjustRightInd w:val="0"/>
        <w:snapToGrid w:val="0"/>
        <w:spacing w:before="100" w:beforeAutospacing="1" w:after="200" w:line="360" w:lineRule="auto"/>
        <w:jc w:val="left"/>
        <w:rPr>
          <w:rFonts w:ascii="微软雅黑" w:eastAsia="微软雅黑" w:hAnsi="微软雅黑" w:cs="Tahoma"/>
          <w:kern w:val="0"/>
          <w:sz w:val="24"/>
        </w:rPr>
      </w:pPr>
      <w:r>
        <w:rPr>
          <w:rFonts w:ascii="微软雅黑" w:eastAsia="微软雅黑" w:hAnsi="微软雅黑" w:cs="Tahoma" w:hint="eastAsia"/>
          <w:kern w:val="0"/>
          <w:sz w:val="24"/>
        </w:rPr>
        <w:t>申报咨询：</w:t>
      </w:r>
      <w:r>
        <w:rPr>
          <w:rFonts w:ascii="微软雅黑" w:eastAsia="微软雅黑" w:hAnsi="微软雅黑" w:cs="Tahoma"/>
          <w:kern w:val="0"/>
          <w:sz w:val="24"/>
        </w:rPr>
        <w:t xml:space="preserve"> </w:t>
      </w:r>
      <w:r>
        <w:rPr>
          <w:rFonts w:ascii="微软雅黑" w:eastAsia="微软雅黑" w:hAnsi="微软雅黑" w:cs="Tahoma" w:hint="eastAsia"/>
          <w:kern w:val="0"/>
          <w:sz w:val="24"/>
        </w:rPr>
        <w:t xml:space="preserve">王 </w:t>
      </w:r>
      <w:r>
        <w:rPr>
          <w:rFonts w:ascii="微软雅黑" w:eastAsia="微软雅黑" w:hAnsi="微软雅黑" w:cs="Tahoma"/>
          <w:kern w:val="0"/>
          <w:sz w:val="24"/>
        </w:rPr>
        <w:t xml:space="preserve"> </w:t>
      </w:r>
      <w:proofErr w:type="gramStart"/>
      <w:r>
        <w:rPr>
          <w:rFonts w:ascii="微软雅黑" w:eastAsia="微软雅黑" w:hAnsi="微软雅黑" w:cs="Tahoma" w:hint="eastAsia"/>
          <w:kern w:val="0"/>
          <w:sz w:val="24"/>
        </w:rPr>
        <w:t>怡</w:t>
      </w:r>
      <w:proofErr w:type="gramEnd"/>
      <w:r>
        <w:rPr>
          <w:rFonts w:ascii="微软雅黑" w:eastAsia="微软雅黑" w:hAnsi="微软雅黑" w:cs="Tahoma" w:hint="eastAsia"/>
          <w:kern w:val="0"/>
          <w:sz w:val="24"/>
        </w:rPr>
        <w:t>（13880913281）   贾学文（18910391655）</w:t>
      </w:r>
    </w:p>
    <w:p w:rsidR="00C76EC7" w:rsidRDefault="00C76EC7" w:rsidP="00C76EC7">
      <w:pPr>
        <w:widowControl/>
        <w:adjustRightInd w:val="0"/>
        <w:snapToGrid w:val="0"/>
        <w:spacing w:before="100" w:beforeAutospacing="1" w:after="200" w:line="360" w:lineRule="auto"/>
        <w:jc w:val="left"/>
        <w:rPr>
          <w:rFonts w:ascii="微软雅黑" w:eastAsia="微软雅黑" w:hAnsi="微软雅黑" w:cs="Tahoma"/>
          <w:kern w:val="0"/>
          <w:sz w:val="24"/>
        </w:rPr>
      </w:pPr>
      <w:r>
        <w:rPr>
          <w:rFonts w:ascii="微软雅黑" w:eastAsia="微软雅黑" w:hAnsi="微软雅黑" w:cs="Tahoma" w:hint="eastAsia"/>
          <w:kern w:val="0"/>
          <w:sz w:val="24"/>
        </w:rPr>
        <w:t>邮箱：</w:t>
      </w:r>
      <w:r w:rsidRPr="00E84B63">
        <w:rPr>
          <w:rFonts w:ascii="微软雅黑" w:eastAsia="微软雅黑" w:hAnsi="微软雅黑" w:cs="Tahoma"/>
          <w:kern w:val="0"/>
          <w:sz w:val="24"/>
        </w:rPr>
        <w:t>shenbaotijiao_wy@163.com</w:t>
      </w:r>
    </w:p>
    <w:p w:rsidR="00C76EC7" w:rsidRDefault="00C76EC7" w:rsidP="00293697"/>
    <w:p w:rsidR="00C76EC7" w:rsidRDefault="00C76EC7" w:rsidP="00293697"/>
    <w:p w:rsidR="00074020" w:rsidRDefault="00074020" w:rsidP="00293697"/>
    <w:p w:rsidR="00074020" w:rsidRDefault="00074020" w:rsidP="00293697"/>
    <w:p w:rsidR="00074020" w:rsidRDefault="00074020" w:rsidP="00293697"/>
    <w:p w:rsidR="00C76EC7" w:rsidRPr="00401AFF" w:rsidRDefault="00C76EC7" w:rsidP="00C76EC7">
      <w:pPr>
        <w:ind w:firstLineChars="50" w:firstLine="150"/>
        <w:rPr>
          <w:rFonts w:ascii="微软雅黑" w:eastAsia="微软雅黑" w:hAnsi="微软雅黑"/>
          <w:b/>
          <w:sz w:val="30"/>
          <w:szCs w:val="30"/>
        </w:rPr>
      </w:pPr>
      <w:r w:rsidRPr="00401AFF">
        <w:rPr>
          <w:rFonts w:ascii="微软雅黑" w:eastAsia="微软雅黑" w:hAnsi="微软雅黑" w:hint="eastAsia"/>
          <w:b/>
          <w:sz w:val="30"/>
          <w:szCs w:val="30"/>
        </w:rPr>
        <w:lastRenderedPageBreak/>
        <w:t>“中国畜牧饲料行业十大</w:t>
      </w:r>
      <w:r w:rsidR="005B71D8">
        <w:rPr>
          <w:rFonts w:ascii="微软雅黑" w:eastAsia="微软雅黑" w:hAnsi="微软雅黑" w:hint="eastAsia"/>
          <w:b/>
          <w:sz w:val="30"/>
          <w:szCs w:val="30"/>
        </w:rPr>
        <w:t>优秀</w:t>
      </w:r>
      <w:r w:rsidRPr="00401AFF">
        <w:rPr>
          <w:rFonts w:ascii="微软雅黑" w:eastAsia="微软雅黑" w:hAnsi="微软雅黑" w:hint="eastAsia"/>
          <w:b/>
          <w:sz w:val="30"/>
          <w:szCs w:val="30"/>
        </w:rPr>
        <w:t>企业文化奖”评选活动</w:t>
      </w:r>
    </w:p>
    <w:p w:rsidR="00D82A6A" w:rsidRDefault="00D82A6A" w:rsidP="00D82A6A">
      <w:pPr>
        <w:rPr>
          <w:rFonts w:ascii="微软雅黑" w:eastAsia="微软雅黑" w:hAnsi="微软雅黑"/>
          <w:sz w:val="24"/>
        </w:rPr>
      </w:pPr>
    </w:p>
    <w:p w:rsidR="00D82A6A" w:rsidRPr="00E160A6" w:rsidRDefault="00D82A6A" w:rsidP="00D82A6A">
      <w:pPr>
        <w:rPr>
          <w:rFonts w:ascii="微软雅黑" w:eastAsia="微软雅黑" w:hAnsi="微软雅黑"/>
          <w:sz w:val="24"/>
        </w:rPr>
      </w:pPr>
      <w:r>
        <w:rPr>
          <w:rFonts w:ascii="微软雅黑" w:eastAsia="微软雅黑" w:hAnsi="微软雅黑" w:hint="eastAsia"/>
          <w:sz w:val="24"/>
        </w:rPr>
        <w:t>经济的发展是一个文化过程。虽然短期的经济行为可以用经济逻辑来解释，但长期的经济行为一定会进入文化逻辑。据IBM对世界500强企业的调查表明，这些企业有一个共同的特点，即都具有优秀的企业文化，它们的技术创新、体制创新和管理创新都根植于其独特的企业文化。</w:t>
      </w:r>
      <w:r w:rsidR="003B5DF5">
        <w:rPr>
          <w:rFonts w:ascii="微软雅黑" w:eastAsia="微软雅黑" w:hAnsi="微软雅黑" w:hint="eastAsia"/>
          <w:sz w:val="24"/>
        </w:rPr>
        <w:t>在高质量发展的新时代，</w:t>
      </w:r>
      <w:r w:rsidRPr="00C27BB9">
        <w:rPr>
          <w:rFonts w:ascii="微软雅黑" w:eastAsia="微软雅黑" w:hAnsi="微软雅黑" w:hint="eastAsia"/>
          <w:sz w:val="24"/>
        </w:rPr>
        <w:t>企业发展战略和发展模式将</w:t>
      </w:r>
      <w:r>
        <w:rPr>
          <w:rFonts w:ascii="微软雅黑" w:eastAsia="微软雅黑" w:hAnsi="微软雅黑" w:hint="eastAsia"/>
          <w:sz w:val="24"/>
        </w:rPr>
        <w:t>会</w:t>
      </w:r>
      <w:r w:rsidR="003B5DF5">
        <w:rPr>
          <w:rFonts w:ascii="微软雅黑" w:eastAsia="微软雅黑" w:hAnsi="微软雅黑" w:hint="eastAsia"/>
          <w:sz w:val="24"/>
        </w:rPr>
        <w:t>做出重大调整，为了更好地支撑企业的战略需求，激发</w:t>
      </w:r>
      <w:r w:rsidRPr="00C27BB9">
        <w:rPr>
          <w:rFonts w:ascii="微软雅黑" w:eastAsia="微软雅黑" w:hAnsi="微软雅黑" w:hint="eastAsia"/>
          <w:sz w:val="24"/>
        </w:rPr>
        <w:t>企业的</w:t>
      </w:r>
      <w:r w:rsidR="003B5DF5">
        <w:rPr>
          <w:rFonts w:ascii="微软雅黑" w:eastAsia="微软雅黑" w:hAnsi="微软雅黑" w:hint="eastAsia"/>
          <w:sz w:val="24"/>
        </w:rPr>
        <w:t>创新发展，</w:t>
      </w:r>
      <w:r w:rsidRPr="00C27BB9">
        <w:rPr>
          <w:rFonts w:ascii="微软雅黑" w:eastAsia="微软雅黑" w:hAnsi="微软雅黑" w:hint="eastAsia"/>
          <w:sz w:val="24"/>
        </w:rPr>
        <w:t>2019年高层论坛</w:t>
      </w:r>
      <w:r w:rsidRPr="00C27BB9">
        <w:rPr>
          <w:rFonts w:ascii="微软雅黑" w:eastAsia="微软雅黑" w:hAnsi="微软雅黑" w:hint="eastAsia"/>
          <w:color w:val="000000"/>
          <w:sz w:val="24"/>
        </w:rPr>
        <w:t>将以</w:t>
      </w:r>
      <w:r w:rsidRPr="00C27BB9">
        <w:rPr>
          <w:rFonts w:ascii="微软雅黑" w:eastAsia="微软雅黑" w:hAnsi="微软雅黑" w:hint="eastAsia"/>
          <w:b/>
          <w:color w:val="000000"/>
          <w:sz w:val="24"/>
        </w:rPr>
        <w:t>“文化的力量”</w:t>
      </w:r>
      <w:r w:rsidRPr="00C27BB9">
        <w:rPr>
          <w:rFonts w:ascii="微软雅黑" w:eastAsia="微软雅黑" w:hAnsi="微软雅黑" w:hint="eastAsia"/>
          <w:color w:val="000000"/>
          <w:sz w:val="24"/>
        </w:rPr>
        <w:t>为主题，进行“</w:t>
      </w:r>
      <w:r w:rsidRPr="00C27BB9">
        <w:rPr>
          <w:rFonts w:ascii="微软雅黑" w:eastAsia="微软雅黑" w:hAnsi="微软雅黑" w:hint="eastAsia"/>
          <w:b/>
          <w:color w:val="000000"/>
          <w:sz w:val="24"/>
        </w:rPr>
        <w:t>中国畜牧饲料行业十大</w:t>
      </w:r>
      <w:r w:rsidR="005B71D8">
        <w:rPr>
          <w:rFonts w:ascii="微软雅黑" w:eastAsia="微软雅黑" w:hAnsi="微软雅黑" w:hint="eastAsia"/>
          <w:b/>
          <w:color w:val="000000"/>
          <w:sz w:val="24"/>
        </w:rPr>
        <w:t>优秀</w:t>
      </w:r>
      <w:r w:rsidRPr="00C27BB9">
        <w:rPr>
          <w:rFonts w:ascii="微软雅黑" w:eastAsia="微软雅黑" w:hAnsi="微软雅黑" w:hint="eastAsia"/>
          <w:b/>
          <w:color w:val="000000"/>
          <w:sz w:val="24"/>
        </w:rPr>
        <w:t>企业文化奖</w:t>
      </w:r>
      <w:r w:rsidRPr="00C27BB9">
        <w:rPr>
          <w:rFonts w:ascii="微软雅黑" w:eastAsia="微软雅黑" w:hAnsi="微软雅黑" w:hint="eastAsia"/>
          <w:color w:val="000000"/>
          <w:sz w:val="24"/>
        </w:rPr>
        <w:t>”的评选活动，挖掘出符合时代发展方向、具有独特性和持续竞争力的企业文化，推动企业的转型升级</w:t>
      </w:r>
      <w:r>
        <w:rPr>
          <w:rFonts w:ascii="微软雅黑" w:eastAsia="微软雅黑" w:hAnsi="微软雅黑" w:hint="eastAsia"/>
          <w:color w:val="000000"/>
          <w:sz w:val="24"/>
        </w:rPr>
        <w:t>和</w:t>
      </w:r>
      <w:r w:rsidR="00C40AAF">
        <w:rPr>
          <w:rFonts w:ascii="微软雅黑" w:eastAsia="微软雅黑" w:hAnsi="微软雅黑" w:hint="eastAsia"/>
          <w:color w:val="000000"/>
          <w:sz w:val="24"/>
        </w:rPr>
        <w:t>健康</w:t>
      </w:r>
      <w:r>
        <w:rPr>
          <w:rFonts w:ascii="微软雅黑" w:eastAsia="微软雅黑" w:hAnsi="微软雅黑" w:hint="eastAsia"/>
          <w:color w:val="000000"/>
          <w:sz w:val="24"/>
        </w:rPr>
        <w:t>发展</w:t>
      </w:r>
      <w:r w:rsidRPr="00C27BB9">
        <w:rPr>
          <w:rFonts w:ascii="微软雅黑" w:eastAsia="微软雅黑" w:hAnsi="微软雅黑" w:hint="eastAsia"/>
          <w:color w:val="000000"/>
          <w:sz w:val="24"/>
        </w:rPr>
        <w:t>。</w:t>
      </w:r>
    </w:p>
    <w:p w:rsidR="00D82A6A" w:rsidRDefault="00D82A6A" w:rsidP="00D82A6A">
      <w:pPr>
        <w:widowControl/>
        <w:spacing w:line="432" w:lineRule="auto"/>
        <w:ind w:firstLineChars="400" w:firstLine="960"/>
        <w:jc w:val="left"/>
        <w:rPr>
          <w:rFonts w:ascii="微软雅黑" w:eastAsia="微软雅黑" w:hAnsi="微软雅黑"/>
          <w:b/>
          <w:bCs/>
          <w:color w:val="800000"/>
          <w:sz w:val="24"/>
        </w:rPr>
      </w:pPr>
    </w:p>
    <w:p w:rsidR="00D82A6A" w:rsidRDefault="00D82A6A" w:rsidP="005B71D8">
      <w:pPr>
        <w:widowControl/>
        <w:spacing w:beforeLines="50" w:line="300" w:lineRule="auto"/>
        <w:rPr>
          <w:rFonts w:ascii="微软雅黑" w:eastAsia="微软雅黑" w:hAnsi="微软雅黑"/>
          <w:b/>
          <w:bCs/>
          <w:sz w:val="28"/>
          <w:szCs w:val="28"/>
        </w:rPr>
      </w:pPr>
      <w:r>
        <w:rPr>
          <w:rFonts w:ascii="微软雅黑" w:eastAsia="微软雅黑" w:hAnsi="微软雅黑" w:cs="微软雅黑" w:hint="eastAsia"/>
          <w:b/>
          <w:sz w:val="28"/>
          <w:szCs w:val="28"/>
        </w:rPr>
        <w:t>一、</w:t>
      </w:r>
      <w:r>
        <w:rPr>
          <w:rFonts w:ascii="微软雅黑" w:eastAsia="微软雅黑" w:hAnsi="微软雅黑" w:hint="eastAsia"/>
          <w:b/>
          <w:bCs/>
          <w:sz w:val="28"/>
          <w:szCs w:val="28"/>
        </w:rPr>
        <w:t>评选对象</w:t>
      </w:r>
    </w:p>
    <w:p w:rsidR="00D82A6A" w:rsidRDefault="00D82A6A" w:rsidP="00D82A6A">
      <w:pPr>
        <w:ind w:firstLineChars="150" w:firstLine="360"/>
        <w:rPr>
          <w:rFonts w:ascii="微软雅黑" w:eastAsia="微软雅黑" w:hAnsi="微软雅黑" w:cs="微软雅黑"/>
          <w:sz w:val="24"/>
        </w:rPr>
      </w:pPr>
      <w:r>
        <w:rPr>
          <w:rFonts w:ascii="微软雅黑" w:eastAsia="微软雅黑" w:hAnsi="微软雅黑" w:cs="微软雅黑" w:hint="eastAsia"/>
          <w:sz w:val="24"/>
        </w:rPr>
        <w:t xml:space="preserve">1、参评企业系中国境内从事畜牧饲料及相关产业的企业。 </w:t>
      </w:r>
    </w:p>
    <w:p w:rsidR="00D82A6A" w:rsidRDefault="00D82A6A" w:rsidP="00D82A6A">
      <w:pPr>
        <w:ind w:firstLineChars="150" w:firstLine="360"/>
        <w:rPr>
          <w:rFonts w:ascii="微软雅黑" w:eastAsia="微软雅黑" w:hAnsi="微软雅黑" w:cs="微软雅黑"/>
          <w:sz w:val="24"/>
        </w:rPr>
      </w:pPr>
      <w:r>
        <w:rPr>
          <w:rFonts w:ascii="微软雅黑" w:eastAsia="微软雅黑" w:hAnsi="微软雅黑" w:cs="微软雅黑" w:hint="eastAsia"/>
          <w:sz w:val="24"/>
        </w:rPr>
        <w:t>2、参选企业在行业内无违纪违规行为。</w:t>
      </w:r>
    </w:p>
    <w:p w:rsidR="00D82A6A" w:rsidRDefault="00D82A6A" w:rsidP="00D82A6A">
      <w:pPr>
        <w:ind w:firstLineChars="150" w:firstLine="360"/>
        <w:rPr>
          <w:rFonts w:ascii="微软雅黑" w:eastAsia="微软雅黑" w:hAnsi="微软雅黑" w:cs="微软雅黑"/>
          <w:sz w:val="24"/>
        </w:rPr>
      </w:pPr>
      <w:r>
        <w:rPr>
          <w:rFonts w:ascii="微软雅黑" w:eastAsia="微软雅黑" w:hAnsi="微软雅黑" w:cs="微软雅黑" w:hint="eastAsia"/>
          <w:sz w:val="24"/>
        </w:rPr>
        <w:t>3、参选企业具有先进、积极、明确的价值主张，具有完善的文化建设体系。</w:t>
      </w:r>
    </w:p>
    <w:p w:rsidR="00D82A6A" w:rsidRPr="001F45C0" w:rsidRDefault="00D82A6A" w:rsidP="00D82A6A">
      <w:pPr>
        <w:ind w:firstLineChars="150" w:firstLine="360"/>
        <w:rPr>
          <w:rFonts w:ascii="微软雅黑" w:eastAsia="微软雅黑" w:hAnsi="微软雅黑" w:cs="微软雅黑"/>
          <w:sz w:val="24"/>
        </w:rPr>
      </w:pPr>
      <w:r>
        <w:rPr>
          <w:rFonts w:ascii="微软雅黑" w:eastAsia="微软雅黑" w:hAnsi="微软雅黑" w:cs="微软雅黑" w:hint="eastAsia"/>
          <w:sz w:val="24"/>
        </w:rPr>
        <w:t>4、企业文化创新对企业战略具有支撑作用，对企业经营效率和效益具有促进作用，同时，具有社会价值。</w:t>
      </w:r>
    </w:p>
    <w:p w:rsidR="00D82A6A" w:rsidRPr="001F45C0" w:rsidRDefault="00D82A6A" w:rsidP="00D82A6A">
      <w:pPr>
        <w:ind w:firstLineChars="150" w:firstLine="360"/>
        <w:rPr>
          <w:rFonts w:ascii="微软雅黑" w:eastAsia="微软雅黑" w:hAnsi="微软雅黑" w:cs="微软雅黑"/>
          <w:sz w:val="24"/>
        </w:rPr>
      </w:pPr>
      <w:r>
        <w:rPr>
          <w:rFonts w:ascii="微软雅黑" w:eastAsia="微软雅黑" w:hAnsi="微软雅黑" w:cs="微软雅黑" w:hint="eastAsia"/>
          <w:sz w:val="24"/>
        </w:rPr>
        <w:t>5、参选企业的企业文化符合时代发展趋势，对畜牧饲料产业高质量发展具有推动作用，是企业转型升级的引领者和示范者，具有社会价值。</w:t>
      </w:r>
    </w:p>
    <w:p w:rsidR="00D82A6A" w:rsidRDefault="00D82A6A" w:rsidP="00D82A6A">
      <w:pPr>
        <w:ind w:firstLineChars="150" w:firstLine="360"/>
        <w:rPr>
          <w:rFonts w:ascii="微软雅黑" w:eastAsia="微软雅黑" w:hAnsi="微软雅黑" w:cs="微软雅黑"/>
          <w:sz w:val="24"/>
        </w:rPr>
      </w:pPr>
      <w:r>
        <w:rPr>
          <w:rFonts w:ascii="微软雅黑" w:eastAsia="微软雅黑" w:hAnsi="微软雅黑" w:cs="微软雅黑" w:hint="eastAsia"/>
          <w:sz w:val="24"/>
        </w:rPr>
        <w:t>6、获奖企业能亲临“2019第十六届中国畜牧饲料科技与经济高层论坛颁奖盛典”现场。</w:t>
      </w:r>
    </w:p>
    <w:p w:rsidR="00D82A6A" w:rsidRDefault="00D82A6A" w:rsidP="00D82A6A">
      <w:pPr>
        <w:ind w:firstLineChars="150" w:firstLine="360"/>
        <w:rPr>
          <w:rFonts w:ascii="微软雅黑" w:eastAsia="微软雅黑" w:hAnsi="微软雅黑" w:cs="微软雅黑"/>
          <w:sz w:val="24"/>
        </w:rPr>
      </w:pPr>
    </w:p>
    <w:p w:rsidR="00D82A6A" w:rsidRDefault="00D82A6A" w:rsidP="00D82A6A">
      <w:pPr>
        <w:rPr>
          <w:rFonts w:ascii="微软雅黑" w:eastAsia="微软雅黑" w:hAnsi="微软雅黑"/>
          <w:b/>
          <w:bCs/>
          <w:sz w:val="28"/>
          <w:szCs w:val="28"/>
        </w:rPr>
      </w:pPr>
      <w:r>
        <w:rPr>
          <w:rFonts w:ascii="微软雅黑" w:eastAsia="微软雅黑" w:hAnsi="微软雅黑" w:hint="eastAsia"/>
          <w:b/>
          <w:bCs/>
          <w:sz w:val="28"/>
          <w:szCs w:val="28"/>
        </w:rPr>
        <w:lastRenderedPageBreak/>
        <w:t>二、评选标准</w:t>
      </w:r>
    </w:p>
    <w:tbl>
      <w:tblPr>
        <w:tblW w:w="8572" w:type="dxa"/>
        <w:jc w:val="center"/>
        <w:tblLayout w:type="fixed"/>
        <w:tblLook w:val="04A0"/>
      </w:tblPr>
      <w:tblGrid>
        <w:gridCol w:w="1267"/>
        <w:gridCol w:w="993"/>
        <w:gridCol w:w="6312"/>
      </w:tblGrid>
      <w:tr w:rsidR="00D82A6A" w:rsidTr="00C40AAF">
        <w:trPr>
          <w:trHeight w:val="492"/>
          <w:jc w:val="center"/>
        </w:trPr>
        <w:tc>
          <w:tcPr>
            <w:tcW w:w="1267" w:type="dxa"/>
            <w:tcBorders>
              <w:top w:val="thinThickSmallGap" w:sz="12" w:space="0" w:color="auto"/>
              <w:left w:val="thinThickSmallGap" w:sz="12" w:space="0" w:color="auto"/>
              <w:bottom w:val="single" w:sz="4" w:space="0" w:color="auto"/>
              <w:right w:val="single" w:sz="4" w:space="0" w:color="auto"/>
            </w:tcBorders>
            <w:vAlign w:val="center"/>
          </w:tcPr>
          <w:p w:rsidR="00D82A6A" w:rsidRDefault="00D82A6A" w:rsidP="00326687">
            <w:pPr>
              <w:jc w:val="center"/>
              <w:rPr>
                <w:rFonts w:ascii="微软雅黑" w:eastAsia="微软雅黑" w:hAnsi="微软雅黑"/>
                <w:sz w:val="24"/>
              </w:rPr>
            </w:pPr>
            <w:r>
              <w:rPr>
                <w:rFonts w:ascii="微软雅黑" w:eastAsia="微软雅黑" w:hAnsi="微软雅黑" w:hint="eastAsia"/>
                <w:sz w:val="24"/>
              </w:rPr>
              <w:t>指 标</w:t>
            </w:r>
          </w:p>
        </w:tc>
        <w:tc>
          <w:tcPr>
            <w:tcW w:w="993" w:type="dxa"/>
            <w:tcBorders>
              <w:top w:val="thinThickSmallGap" w:sz="12" w:space="0" w:color="auto"/>
              <w:left w:val="nil"/>
              <w:bottom w:val="single" w:sz="4" w:space="0" w:color="auto"/>
              <w:right w:val="single" w:sz="4" w:space="0" w:color="auto"/>
            </w:tcBorders>
          </w:tcPr>
          <w:p w:rsidR="00D82A6A" w:rsidRDefault="00D82A6A" w:rsidP="00326687">
            <w:pPr>
              <w:rPr>
                <w:rFonts w:ascii="微软雅黑" w:eastAsia="微软雅黑" w:hAnsi="微软雅黑"/>
                <w:sz w:val="24"/>
              </w:rPr>
            </w:pPr>
            <w:r>
              <w:rPr>
                <w:rFonts w:ascii="微软雅黑" w:eastAsia="微软雅黑" w:hAnsi="微软雅黑" w:hint="eastAsia"/>
                <w:sz w:val="24"/>
              </w:rPr>
              <w:t>权重%</w:t>
            </w:r>
          </w:p>
        </w:tc>
        <w:tc>
          <w:tcPr>
            <w:tcW w:w="6312" w:type="dxa"/>
            <w:tcBorders>
              <w:top w:val="thinThickSmallGap" w:sz="12" w:space="0" w:color="auto"/>
              <w:left w:val="nil"/>
              <w:bottom w:val="single" w:sz="4" w:space="0" w:color="auto"/>
              <w:right w:val="thinThickSmallGap" w:sz="12" w:space="0" w:color="auto"/>
            </w:tcBorders>
            <w:vAlign w:val="center"/>
          </w:tcPr>
          <w:p w:rsidR="00D82A6A" w:rsidRDefault="00D82A6A" w:rsidP="00326687">
            <w:pPr>
              <w:rPr>
                <w:rFonts w:ascii="微软雅黑" w:eastAsia="微软雅黑" w:hAnsi="微软雅黑"/>
                <w:sz w:val="24"/>
              </w:rPr>
            </w:pPr>
            <w:r>
              <w:rPr>
                <w:rFonts w:ascii="微软雅黑" w:eastAsia="微软雅黑" w:hAnsi="微软雅黑" w:hint="eastAsia"/>
                <w:sz w:val="24"/>
              </w:rPr>
              <w:t>说明</w:t>
            </w:r>
          </w:p>
        </w:tc>
      </w:tr>
      <w:tr w:rsidR="00D82A6A" w:rsidTr="00C40AAF">
        <w:trPr>
          <w:trHeight w:val="1508"/>
          <w:jc w:val="center"/>
        </w:trPr>
        <w:tc>
          <w:tcPr>
            <w:tcW w:w="1267" w:type="dxa"/>
            <w:tcBorders>
              <w:top w:val="single" w:sz="4" w:space="0" w:color="auto"/>
              <w:left w:val="thinThickSmallGap" w:sz="12" w:space="0" w:color="auto"/>
              <w:bottom w:val="single" w:sz="4" w:space="0" w:color="auto"/>
              <w:right w:val="single" w:sz="4" w:space="0" w:color="auto"/>
            </w:tcBorders>
            <w:vAlign w:val="center"/>
          </w:tcPr>
          <w:p w:rsidR="00D82A6A" w:rsidRDefault="00D82A6A" w:rsidP="00326687">
            <w:pPr>
              <w:jc w:val="center"/>
              <w:rPr>
                <w:rFonts w:ascii="微软雅黑" w:eastAsia="微软雅黑" w:hAnsi="微软雅黑"/>
                <w:sz w:val="24"/>
              </w:rPr>
            </w:pPr>
            <w:r>
              <w:rPr>
                <w:rFonts w:ascii="微软雅黑" w:eastAsia="微软雅黑" w:hAnsi="微软雅黑" w:hint="eastAsia"/>
                <w:sz w:val="24"/>
              </w:rPr>
              <w:t>创新性</w:t>
            </w:r>
          </w:p>
        </w:tc>
        <w:tc>
          <w:tcPr>
            <w:tcW w:w="993" w:type="dxa"/>
            <w:tcBorders>
              <w:top w:val="single" w:sz="4" w:space="0" w:color="auto"/>
              <w:left w:val="nil"/>
              <w:bottom w:val="single" w:sz="4" w:space="0" w:color="auto"/>
              <w:right w:val="single" w:sz="4" w:space="0" w:color="auto"/>
            </w:tcBorders>
          </w:tcPr>
          <w:p w:rsidR="00D82A6A" w:rsidRDefault="00D82A6A" w:rsidP="00326687">
            <w:pPr>
              <w:rPr>
                <w:rFonts w:ascii="微软雅黑" w:eastAsia="微软雅黑" w:hAnsi="微软雅黑"/>
                <w:sz w:val="24"/>
              </w:rPr>
            </w:pPr>
          </w:p>
          <w:p w:rsidR="00D82A6A" w:rsidRDefault="00D82A6A" w:rsidP="00326687">
            <w:pPr>
              <w:rPr>
                <w:rFonts w:ascii="微软雅黑" w:eastAsia="微软雅黑" w:hAnsi="微软雅黑"/>
                <w:color w:val="000000"/>
                <w:sz w:val="24"/>
                <w:shd w:val="clear" w:color="auto" w:fill="FFFFFF"/>
              </w:rPr>
            </w:pPr>
            <w:r>
              <w:rPr>
                <w:rFonts w:ascii="微软雅黑" w:eastAsia="微软雅黑" w:hAnsi="微软雅黑" w:hint="eastAsia"/>
                <w:sz w:val="24"/>
              </w:rPr>
              <w:t>30</w:t>
            </w:r>
          </w:p>
        </w:tc>
        <w:tc>
          <w:tcPr>
            <w:tcW w:w="6312" w:type="dxa"/>
            <w:tcBorders>
              <w:top w:val="single" w:sz="4" w:space="0" w:color="auto"/>
              <w:left w:val="nil"/>
              <w:bottom w:val="single" w:sz="4" w:space="0" w:color="auto"/>
              <w:right w:val="thinThickSmallGap" w:sz="12" w:space="0" w:color="auto"/>
            </w:tcBorders>
            <w:vAlign w:val="center"/>
          </w:tcPr>
          <w:p w:rsidR="00D82A6A" w:rsidRPr="00D26C30" w:rsidRDefault="00D82A6A" w:rsidP="00326687">
            <w:pPr>
              <w:rPr>
                <w:rFonts w:ascii="微软雅黑" w:eastAsia="微软雅黑" w:hAnsi="微软雅黑" w:cs="华文细黑"/>
                <w:sz w:val="24"/>
              </w:rPr>
            </w:pPr>
            <w:r>
              <w:rPr>
                <w:rFonts w:ascii="微软雅黑" w:eastAsia="微软雅黑" w:hAnsi="微软雅黑" w:cs="华文细黑" w:hint="eastAsia"/>
                <w:sz w:val="24"/>
              </w:rPr>
              <w:t>根据产业发展节点、企业发展阶段和战略导向进行企业文化的变革和创新、导入和塑造</w:t>
            </w:r>
            <w:r w:rsidR="00C40AAF">
              <w:rPr>
                <w:rFonts w:ascii="微软雅黑" w:eastAsia="微软雅黑" w:hAnsi="微软雅黑" w:cs="华文细黑" w:hint="eastAsia"/>
                <w:sz w:val="24"/>
              </w:rPr>
              <w:t>，符合时代发展方向和发展需求</w:t>
            </w:r>
          </w:p>
        </w:tc>
      </w:tr>
      <w:tr w:rsidR="00D82A6A" w:rsidTr="00C40AAF">
        <w:trPr>
          <w:trHeight w:val="846"/>
          <w:jc w:val="center"/>
        </w:trPr>
        <w:tc>
          <w:tcPr>
            <w:tcW w:w="1267" w:type="dxa"/>
            <w:tcBorders>
              <w:top w:val="single" w:sz="4" w:space="0" w:color="auto"/>
              <w:left w:val="thinThickSmallGap" w:sz="12" w:space="0" w:color="auto"/>
              <w:bottom w:val="single" w:sz="4" w:space="0" w:color="auto"/>
              <w:right w:val="single" w:sz="4" w:space="0" w:color="auto"/>
            </w:tcBorders>
            <w:vAlign w:val="center"/>
          </w:tcPr>
          <w:p w:rsidR="00D82A6A" w:rsidRDefault="00C40AAF" w:rsidP="00326687">
            <w:pPr>
              <w:ind w:firstLineChars="50" w:firstLine="120"/>
              <w:rPr>
                <w:rFonts w:ascii="微软雅黑" w:eastAsia="微软雅黑" w:hAnsi="微软雅黑"/>
                <w:sz w:val="24"/>
              </w:rPr>
            </w:pPr>
            <w:r>
              <w:rPr>
                <w:rFonts w:ascii="微软雅黑" w:eastAsia="微软雅黑" w:hAnsi="微软雅黑" w:hint="eastAsia"/>
                <w:sz w:val="24"/>
              </w:rPr>
              <w:t>多元性</w:t>
            </w:r>
          </w:p>
        </w:tc>
        <w:tc>
          <w:tcPr>
            <w:tcW w:w="993" w:type="dxa"/>
            <w:tcBorders>
              <w:top w:val="single" w:sz="4" w:space="0" w:color="auto"/>
              <w:left w:val="nil"/>
              <w:bottom w:val="single" w:sz="4" w:space="0" w:color="auto"/>
              <w:right w:val="single" w:sz="4" w:space="0" w:color="auto"/>
            </w:tcBorders>
          </w:tcPr>
          <w:p w:rsidR="00D82A6A" w:rsidRDefault="00D82A6A" w:rsidP="00C40AAF">
            <w:pP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20</w:t>
            </w:r>
          </w:p>
        </w:tc>
        <w:tc>
          <w:tcPr>
            <w:tcW w:w="6312" w:type="dxa"/>
            <w:tcBorders>
              <w:top w:val="single" w:sz="4" w:space="0" w:color="auto"/>
              <w:left w:val="nil"/>
              <w:bottom w:val="single" w:sz="4" w:space="0" w:color="auto"/>
              <w:right w:val="thinThickSmallGap" w:sz="12" w:space="0" w:color="auto"/>
            </w:tcBorders>
            <w:vAlign w:val="center"/>
          </w:tcPr>
          <w:p w:rsidR="00D82A6A" w:rsidRPr="00CA0227" w:rsidRDefault="00C40AAF" w:rsidP="00326687">
            <w:pPr>
              <w:rPr>
                <w:rFonts w:ascii="微软雅黑" w:eastAsia="微软雅黑" w:hAnsi="微软雅黑" w:cs="华文细黑"/>
                <w:sz w:val="24"/>
              </w:rPr>
            </w:pPr>
            <w:r>
              <w:rPr>
                <w:rFonts w:ascii="微软雅黑" w:eastAsia="微软雅黑" w:hAnsi="微软雅黑" w:cs="华文细黑" w:hint="eastAsia"/>
                <w:sz w:val="24"/>
              </w:rPr>
              <w:t>企业文化多元共存，和</w:t>
            </w:r>
            <w:proofErr w:type="gramStart"/>
            <w:r>
              <w:rPr>
                <w:rFonts w:ascii="微软雅黑" w:eastAsia="微软雅黑" w:hAnsi="微软雅黑" w:cs="华文细黑" w:hint="eastAsia"/>
                <w:sz w:val="24"/>
              </w:rPr>
              <w:t>而</w:t>
            </w:r>
            <w:proofErr w:type="gramEnd"/>
            <w:r>
              <w:rPr>
                <w:rFonts w:ascii="微软雅黑" w:eastAsia="微软雅黑" w:hAnsi="微软雅黑" w:cs="华文细黑" w:hint="eastAsia"/>
                <w:sz w:val="24"/>
              </w:rPr>
              <w:t>不同，融合发展，长期稳定</w:t>
            </w:r>
          </w:p>
        </w:tc>
      </w:tr>
      <w:tr w:rsidR="00D82A6A" w:rsidTr="00C40AAF">
        <w:trPr>
          <w:trHeight w:val="1635"/>
          <w:jc w:val="center"/>
        </w:trPr>
        <w:tc>
          <w:tcPr>
            <w:tcW w:w="1267" w:type="dxa"/>
            <w:tcBorders>
              <w:top w:val="single" w:sz="4" w:space="0" w:color="auto"/>
              <w:left w:val="thinThickSmallGap" w:sz="12" w:space="0" w:color="auto"/>
              <w:bottom w:val="single" w:sz="4" w:space="0" w:color="auto"/>
              <w:right w:val="single" w:sz="4" w:space="0" w:color="auto"/>
            </w:tcBorders>
            <w:vAlign w:val="center"/>
          </w:tcPr>
          <w:p w:rsidR="00D82A6A" w:rsidRDefault="00D82A6A" w:rsidP="00326687">
            <w:pPr>
              <w:jc w:val="center"/>
              <w:rPr>
                <w:rFonts w:ascii="微软雅黑" w:eastAsia="微软雅黑" w:hAnsi="微软雅黑"/>
                <w:sz w:val="24"/>
              </w:rPr>
            </w:pPr>
            <w:r>
              <w:rPr>
                <w:rFonts w:ascii="微软雅黑" w:eastAsia="微软雅黑" w:hAnsi="微软雅黑" w:hint="eastAsia"/>
                <w:sz w:val="24"/>
              </w:rPr>
              <w:t>系统性</w:t>
            </w:r>
          </w:p>
        </w:tc>
        <w:tc>
          <w:tcPr>
            <w:tcW w:w="993" w:type="dxa"/>
            <w:tcBorders>
              <w:top w:val="single" w:sz="4" w:space="0" w:color="auto"/>
              <w:left w:val="nil"/>
              <w:bottom w:val="single" w:sz="4" w:space="0" w:color="auto"/>
              <w:right w:val="single" w:sz="4" w:space="0" w:color="auto"/>
            </w:tcBorders>
          </w:tcPr>
          <w:p w:rsidR="00D82A6A" w:rsidRDefault="00D82A6A" w:rsidP="00326687">
            <w:pPr>
              <w:rPr>
                <w:rFonts w:ascii="微软雅黑" w:eastAsia="微软雅黑" w:hAnsi="微软雅黑"/>
                <w:color w:val="000000"/>
                <w:sz w:val="24"/>
                <w:shd w:val="clear" w:color="auto" w:fill="FFFFFF"/>
              </w:rPr>
            </w:pPr>
          </w:p>
          <w:p w:rsidR="00D82A6A" w:rsidRDefault="00D82A6A" w:rsidP="00326687">
            <w:pP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20</w:t>
            </w:r>
          </w:p>
        </w:tc>
        <w:tc>
          <w:tcPr>
            <w:tcW w:w="6312" w:type="dxa"/>
            <w:tcBorders>
              <w:top w:val="single" w:sz="4" w:space="0" w:color="auto"/>
              <w:left w:val="nil"/>
              <w:bottom w:val="single" w:sz="4" w:space="0" w:color="auto"/>
              <w:right w:val="thinThickSmallGap" w:sz="12" w:space="0" w:color="auto"/>
            </w:tcBorders>
            <w:vAlign w:val="center"/>
          </w:tcPr>
          <w:p w:rsidR="00D82A6A" w:rsidRPr="00834B0C" w:rsidRDefault="00D82A6A" w:rsidP="00326687">
            <w:pP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文化建设具有具体的实施措施和系统性，包括学习型组织的建设，文化理念的培训，行为规范的管理等等</w:t>
            </w:r>
          </w:p>
        </w:tc>
      </w:tr>
      <w:tr w:rsidR="00D82A6A" w:rsidTr="00C40AAF">
        <w:trPr>
          <w:trHeight w:val="1508"/>
          <w:jc w:val="center"/>
        </w:trPr>
        <w:tc>
          <w:tcPr>
            <w:tcW w:w="1267" w:type="dxa"/>
            <w:tcBorders>
              <w:top w:val="single" w:sz="4" w:space="0" w:color="auto"/>
              <w:left w:val="thinThickSmallGap" w:sz="12" w:space="0" w:color="auto"/>
              <w:bottom w:val="single" w:sz="4" w:space="0" w:color="auto"/>
              <w:right w:val="single" w:sz="4" w:space="0" w:color="auto"/>
            </w:tcBorders>
            <w:vAlign w:val="center"/>
          </w:tcPr>
          <w:p w:rsidR="00D82A6A" w:rsidRDefault="00D82A6A" w:rsidP="00326687">
            <w:pPr>
              <w:jc w:val="center"/>
              <w:rPr>
                <w:rFonts w:ascii="微软雅黑" w:eastAsia="微软雅黑" w:hAnsi="微软雅黑"/>
                <w:sz w:val="24"/>
              </w:rPr>
            </w:pPr>
            <w:r>
              <w:rPr>
                <w:rFonts w:ascii="微软雅黑" w:eastAsia="微软雅黑" w:hAnsi="微软雅黑" w:hint="eastAsia"/>
                <w:sz w:val="24"/>
              </w:rPr>
              <w:t>竞争力</w:t>
            </w:r>
          </w:p>
        </w:tc>
        <w:tc>
          <w:tcPr>
            <w:tcW w:w="993" w:type="dxa"/>
            <w:tcBorders>
              <w:top w:val="single" w:sz="4" w:space="0" w:color="auto"/>
              <w:left w:val="nil"/>
              <w:bottom w:val="single" w:sz="4" w:space="0" w:color="auto"/>
              <w:right w:val="single" w:sz="4" w:space="0" w:color="auto"/>
            </w:tcBorders>
          </w:tcPr>
          <w:p w:rsidR="00D82A6A" w:rsidRDefault="00D82A6A" w:rsidP="00326687">
            <w:pPr>
              <w:rPr>
                <w:rFonts w:ascii="微软雅黑" w:eastAsia="微软雅黑" w:hAnsi="微软雅黑"/>
                <w:color w:val="000000"/>
                <w:sz w:val="24"/>
                <w:shd w:val="clear" w:color="auto" w:fill="FFFFFF"/>
              </w:rPr>
            </w:pPr>
          </w:p>
          <w:p w:rsidR="00D82A6A" w:rsidRDefault="00D82A6A" w:rsidP="00326687">
            <w:pPr>
              <w:rPr>
                <w:rFonts w:ascii="微软雅黑" w:eastAsia="微软雅黑" w:hAnsi="微软雅黑"/>
                <w:color w:val="000000"/>
                <w:sz w:val="24"/>
                <w:shd w:val="clear" w:color="auto" w:fill="FFFFFF"/>
              </w:rPr>
            </w:pPr>
            <w:r>
              <w:rPr>
                <w:rFonts w:ascii="微软雅黑" w:eastAsia="微软雅黑" w:hAnsi="微软雅黑" w:hint="eastAsia"/>
                <w:color w:val="000000"/>
                <w:sz w:val="24"/>
                <w:shd w:val="clear" w:color="auto" w:fill="FFFFFF"/>
              </w:rPr>
              <w:t>20</w:t>
            </w:r>
          </w:p>
        </w:tc>
        <w:tc>
          <w:tcPr>
            <w:tcW w:w="6312" w:type="dxa"/>
            <w:tcBorders>
              <w:top w:val="single" w:sz="4" w:space="0" w:color="auto"/>
              <w:left w:val="nil"/>
              <w:bottom w:val="single" w:sz="4" w:space="0" w:color="auto"/>
              <w:right w:val="thinThickSmallGap" w:sz="12" w:space="0" w:color="auto"/>
            </w:tcBorders>
            <w:vAlign w:val="center"/>
          </w:tcPr>
          <w:p w:rsidR="00D82A6A" w:rsidRPr="00CA0227" w:rsidRDefault="00D82A6A" w:rsidP="00326687">
            <w:pPr>
              <w:rPr>
                <w:rFonts w:ascii="微软雅黑" w:eastAsia="微软雅黑" w:hAnsi="微软雅黑" w:cs="华文细黑"/>
                <w:color w:val="000000"/>
                <w:sz w:val="24"/>
                <w:shd w:val="clear" w:color="auto" w:fill="FFFFFF"/>
              </w:rPr>
            </w:pPr>
            <w:r w:rsidRPr="00CA0227">
              <w:rPr>
                <w:rFonts w:ascii="微软雅黑" w:eastAsia="微软雅黑" w:hAnsi="微软雅黑" w:cs="华文细黑" w:hint="eastAsia"/>
                <w:color w:val="000000"/>
                <w:sz w:val="24"/>
                <w:shd w:val="clear" w:color="auto" w:fill="FFFFFF"/>
              </w:rPr>
              <w:t>文化创新对企业战略具有强的支撑作用，与企业发展环境相匹配。促进了企业效率和效益的提高以及经营业绩的增长。</w:t>
            </w:r>
          </w:p>
        </w:tc>
      </w:tr>
      <w:tr w:rsidR="00D82A6A" w:rsidTr="00C40AAF">
        <w:trPr>
          <w:trHeight w:val="492"/>
          <w:jc w:val="center"/>
        </w:trPr>
        <w:tc>
          <w:tcPr>
            <w:tcW w:w="1267" w:type="dxa"/>
            <w:tcBorders>
              <w:top w:val="single" w:sz="4" w:space="0" w:color="auto"/>
              <w:left w:val="thinThickSmallGap" w:sz="12" w:space="0" w:color="auto"/>
              <w:bottom w:val="single" w:sz="4" w:space="0" w:color="auto"/>
              <w:right w:val="single" w:sz="4" w:space="0" w:color="auto"/>
            </w:tcBorders>
            <w:vAlign w:val="center"/>
          </w:tcPr>
          <w:p w:rsidR="00D82A6A" w:rsidRDefault="00D82A6A" w:rsidP="00326687">
            <w:pPr>
              <w:jc w:val="center"/>
              <w:rPr>
                <w:rFonts w:ascii="微软雅黑" w:eastAsia="微软雅黑" w:hAnsi="微软雅黑"/>
                <w:sz w:val="24"/>
              </w:rPr>
            </w:pPr>
            <w:r>
              <w:rPr>
                <w:rFonts w:ascii="微软雅黑" w:eastAsia="微软雅黑" w:hAnsi="微软雅黑" w:hint="eastAsia"/>
                <w:sz w:val="24"/>
              </w:rPr>
              <w:t>社会价值</w:t>
            </w:r>
          </w:p>
        </w:tc>
        <w:tc>
          <w:tcPr>
            <w:tcW w:w="993" w:type="dxa"/>
            <w:tcBorders>
              <w:top w:val="single" w:sz="4" w:space="0" w:color="auto"/>
              <w:left w:val="nil"/>
              <w:bottom w:val="single" w:sz="4" w:space="0" w:color="auto"/>
              <w:right w:val="single" w:sz="4" w:space="0" w:color="auto"/>
            </w:tcBorders>
          </w:tcPr>
          <w:p w:rsidR="00D82A6A" w:rsidRDefault="00D82A6A" w:rsidP="00326687">
            <w:pPr>
              <w:ind w:rightChars="-29" w:right="-61"/>
              <w:rPr>
                <w:rFonts w:ascii="微软雅黑" w:eastAsia="微软雅黑" w:hAnsi="微软雅黑"/>
                <w:sz w:val="24"/>
              </w:rPr>
            </w:pPr>
            <w:r>
              <w:rPr>
                <w:rFonts w:ascii="微软雅黑" w:eastAsia="微软雅黑" w:hAnsi="微软雅黑" w:hint="eastAsia"/>
                <w:sz w:val="24"/>
              </w:rPr>
              <w:t>10</w:t>
            </w:r>
          </w:p>
        </w:tc>
        <w:tc>
          <w:tcPr>
            <w:tcW w:w="6312" w:type="dxa"/>
            <w:tcBorders>
              <w:top w:val="single" w:sz="4" w:space="0" w:color="auto"/>
              <w:left w:val="nil"/>
              <w:bottom w:val="single" w:sz="4" w:space="0" w:color="auto"/>
              <w:right w:val="thinThickSmallGap" w:sz="12" w:space="0" w:color="auto"/>
            </w:tcBorders>
            <w:vAlign w:val="center"/>
          </w:tcPr>
          <w:p w:rsidR="00D82A6A" w:rsidRDefault="00D82A6A" w:rsidP="00326687">
            <w:pPr>
              <w:rPr>
                <w:rFonts w:ascii="华文细黑" w:eastAsia="华文细黑" w:hAnsi="华文细黑" w:cs="华文细黑"/>
                <w:b/>
                <w:bCs/>
                <w:sz w:val="24"/>
              </w:rPr>
            </w:pPr>
            <w:r>
              <w:rPr>
                <w:rFonts w:ascii="微软雅黑" w:eastAsia="微软雅黑" w:hAnsi="微软雅黑" w:hint="eastAsia"/>
                <w:sz w:val="24"/>
              </w:rPr>
              <w:t>具有产业影响力和社会影响力。</w:t>
            </w:r>
          </w:p>
        </w:tc>
      </w:tr>
    </w:tbl>
    <w:p w:rsidR="00D82A6A" w:rsidRPr="000C6C5E" w:rsidRDefault="00D82A6A" w:rsidP="00D82A6A">
      <w:pPr>
        <w:rPr>
          <w:rFonts w:ascii="微软雅黑" w:eastAsia="微软雅黑" w:hAnsi="微软雅黑"/>
          <w:b/>
          <w:bCs/>
          <w:sz w:val="28"/>
          <w:szCs w:val="28"/>
        </w:rPr>
      </w:pPr>
    </w:p>
    <w:p w:rsidR="00D82A6A" w:rsidRDefault="00D82A6A" w:rsidP="00D82A6A">
      <w:pPr>
        <w:widowControl/>
        <w:adjustRightInd w:val="0"/>
        <w:snapToGrid w:val="0"/>
        <w:spacing w:before="100" w:beforeAutospacing="1" w:after="200" w:line="360" w:lineRule="auto"/>
        <w:jc w:val="left"/>
        <w:rPr>
          <w:rFonts w:ascii="微软雅黑" w:eastAsia="微软雅黑" w:hAnsi="微软雅黑" w:cs="Tahoma"/>
          <w:b/>
          <w:bCs/>
          <w:kern w:val="0"/>
          <w:sz w:val="28"/>
          <w:szCs w:val="28"/>
        </w:rPr>
      </w:pPr>
      <w:r>
        <w:rPr>
          <w:rFonts w:ascii="微软雅黑" w:eastAsia="微软雅黑" w:hAnsi="微软雅黑" w:cs="微软雅黑" w:hint="eastAsia"/>
          <w:b/>
          <w:bCs/>
          <w:kern w:val="0"/>
          <w:sz w:val="28"/>
          <w:szCs w:val="28"/>
        </w:rPr>
        <w:t>三：</w:t>
      </w:r>
      <w:r>
        <w:rPr>
          <w:rFonts w:ascii="微软雅黑" w:eastAsia="微软雅黑" w:hAnsi="微软雅黑" w:cs="Tahoma" w:hint="eastAsia"/>
          <w:b/>
          <w:bCs/>
          <w:kern w:val="0"/>
          <w:sz w:val="28"/>
          <w:szCs w:val="28"/>
        </w:rPr>
        <w:t>申报</w:t>
      </w:r>
    </w:p>
    <w:p w:rsidR="00D82A6A" w:rsidRDefault="00D82A6A" w:rsidP="00D82A6A">
      <w:pPr>
        <w:widowControl/>
        <w:adjustRightInd w:val="0"/>
        <w:snapToGrid w:val="0"/>
        <w:spacing w:before="100" w:beforeAutospacing="1" w:after="200" w:line="360" w:lineRule="auto"/>
        <w:jc w:val="left"/>
        <w:rPr>
          <w:rFonts w:ascii="微软雅黑" w:eastAsia="微软雅黑" w:hAnsi="微软雅黑" w:cs="Tahoma"/>
          <w:kern w:val="0"/>
          <w:sz w:val="24"/>
        </w:rPr>
      </w:pPr>
      <w:r>
        <w:rPr>
          <w:rFonts w:ascii="微软雅黑" w:eastAsia="微软雅黑" w:hAnsi="微软雅黑" w:cs="Tahoma" w:hint="eastAsia"/>
          <w:kern w:val="0"/>
          <w:sz w:val="24"/>
        </w:rPr>
        <w:t>申报咨询：</w:t>
      </w:r>
      <w:r w:rsidR="005B71D8" w:rsidRPr="005B71D8">
        <w:rPr>
          <w:rFonts w:ascii="微软雅黑" w:eastAsia="微软雅黑" w:hAnsi="微软雅黑" w:cs="Tahoma" w:hint="eastAsia"/>
          <w:kern w:val="0"/>
          <w:sz w:val="24"/>
        </w:rPr>
        <w:t>陈兴</w:t>
      </w:r>
      <w:r w:rsidR="005B71D8">
        <w:rPr>
          <w:rFonts w:ascii="微软雅黑" w:eastAsia="微软雅黑" w:hAnsi="微软雅黑" w:cs="Tahoma" w:hint="eastAsia"/>
          <w:kern w:val="0"/>
          <w:sz w:val="24"/>
        </w:rPr>
        <w:t>（1375018</w:t>
      </w:r>
      <w:r w:rsidR="005B71D8" w:rsidRPr="005B71D8">
        <w:rPr>
          <w:rFonts w:ascii="微软雅黑" w:eastAsia="微软雅黑" w:hAnsi="微软雅黑" w:cs="Tahoma" w:hint="eastAsia"/>
          <w:kern w:val="0"/>
          <w:sz w:val="24"/>
        </w:rPr>
        <w:t>5066</w:t>
      </w:r>
      <w:r w:rsidR="005B71D8">
        <w:rPr>
          <w:rFonts w:ascii="微软雅黑" w:eastAsia="微软雅黑" w:hAnsi="微软雅黑" w:cs="Tahoma" w:hint="eastAsia"/>
          <w:kern w:val="0"/>
          <w:sz w:val="24"/>
        </w:rPr>
        <w:t xml:space="preserve">）               </w:t>
      </w:r>
      <w:r>
        <w:rPr>
          <w:rFonts w:ascii="微软雅黑" w:eastAsia="微软雅黑" w:hAnsi="微软雅黑" w:cs="Tahoma" w:hint="eastAsia"/>
          <w:kern w:val="0"/>
          <w:sz w:val="24"/>
        </w:rPr>
        <w:t xml:space="preserve"> 贾学文（18910391655）</w:t>
      </w:r>
    </w:p>
    <w:p w:rsidR="00C76EC7" w:rsidRPr="00D82A6A" w:rsidRDefault="00D82A6A" w:rsidP="00293697">
      <w:pPr>
        <w:rPr>
          <w:rFonts w:ascii="微软雅黑" w:eastAsia="微软雅黑" w:hAnsi="微软雅黑"/>
          <w:sz w:val="24"/>
        </w:rPr>
      </w:pPr>
      <w:proofErr w:type="gramStart"/>
      <w:r w:rsidRPr="00D82A6A">
        <w:rPr>
          <w:rFonts w:ascii="微软雅黑" w:eastAsia="微软雅黑" w:hAnsi="微软雅黑" w:hint="eastAsia"/>
          <w:sz w:val="24"/>
        </w:rPr>
        <w:t>邮</w:t>
      </w:r>
      <w:proofErr w:type="gramEnd"/>
      <w:r w:rsidR="005B71D8">
        <w:rPr>
          <w:rFonts w:ascii="微软雅黑" w:eastAsia="微软雅黑" w:hAnsi="微软雅黑" w:hint="eastAsia"/>
          <w:sz w:val="24"/>
        </w:rPr>
        <w:t xml:space="preserve">    </w:t>
      </w:r>
      <w:r w:rsidRPr="00D82A6A">
        <w:rPr>
          <w:rFonts w:ascii="微软雅黑" w:eastAsia="微软雅黑" w:hAnsi="微软雅黑" w:hint="eastAsia"/>
          <w:sz w:val="24"/>
        </w:rPr>
        <w:t>箱：</w:t>
      </w:r>
      <w:r w:rsidR="005B71D8" w:rsidRPr="005B71D8">
        <w:rPr>
          <w:rFonts w:ascii="微软雅黑" w:eastAsia="微软雅黑" w:hAnsi="微软雅黑"/>
          <w:sz w:val="24"/>
        </w:rPr>
        <w:t>44866747@qq.com</w:t>
      </w:r>
    </w:p>
    <w:sectPr w:rsidR="00C76EC7" w:rsidRPr="00D82A6A" w:rsidSect="002B18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1FD5"/>
    <w:rsid w:val="00074020"/>
    <w:rsid w:val="0010134B"/>
    <w:rsid w:val="00173DB3"/>
    <w:rsid w:val="001E75A1"/>
    <w:rsid w:val="00293697"/>
    <w:rsid w:val="002B186A"/>
    <w:rsid w:val="002D1FD5"/>
    <w:rsid w:val="00312E1A"/>
    <w:rsid w:val="00317504"/>
    <w:rsid w:val="003B5DF5"/>
    <w:rsid w:val="00556648"/>
    <w:rsid w:val="005B71D8"/>
    <w:rsid w:val="00914E8A"/>
    <w:rsid w:val="00983246"/>
    <w:rsid w:val="00B950FA"/>
    <w:rsid w:val="00C40AAF"/>
    <w:rsid w:val="00C76EC7"/>
    <w:rsid w:val="00D82A6A"/>
    <w:rsid w:val="00E50CB0"/>
    <w:rsid w:val="00F44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48"/>
    <w:pPr>
      <w:widowControl w:val="0"/>
      <w:jc w:val="both"/>
    </w:pPr>
    <w:rPr>
      <w:kern w:val="2"/>
      <w:sz w:val="21"/>
      <w:szCs w:val="24"/>
    </w:rPr>
  </w:style>
  <w:style w:type="paragraph" w:styleId="4">
    <w:name w:val="heading 4"/>
    <w:basedOn w:val="a"/>
    <w:next w:val="a"/>
    <w:link w:val="4Char"/>
    <w:uiPriority w:val="99"/>
    <w:qFormat/>
    <w:rsid w:val="002D1FD5"/>
    <w:pPr>
      <w:keepNext/>
      <w:keepLines/>
      <w:spacing w:before="280" w:after="290" w:line="374"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rsid w:val="002D1FD5"/>
    <w:rPr>
      <w:rFonts w:ascii="Arial" w:eastAsia="黑体" w:hAnsi="Arial" w:cs="Arial"/>
      <w:b/>
      <w:bCs/>
      <w:kern w:val="2"/>
      <w:sz w:val="28"/>
      <w:szCs w:val="28"/>
    </w:rPr>
  </w:style>
  <w:style w:type="character" w:styleId="a3">
    <w:name w:val="Emphasis"/>
    <w:basedOn w:val="a0"/>
    <w:uiPriority w:val="99"/>
    <w:qFormat/>
    <w:rsid w:val="002D1FD5"/>
    <w:rPr>
      <w:rFonts w:ascii="Times New Roman" w:hAnsi="Times New Roman" w:cs="Times New Roman"/>
      <w:color w:val="CC0000"/>
    </w:rPr>
  </w:style>
  <w:style w:type="character" w:styleId="a4">
    <w:name w:val="Hyperlink"/>
    <w:basedOn w:val="a0"/>
    <w:uiPriority w:val="99"/>
    <w:semiHidden/>
    <w:unhideWhenUsed/>
    <w:rsid w:val="00E50C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12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7831839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464</Words>
  <Characters>2645</Characters>
  <Application>Microsoft Office Word</Application>
  <DocSecurity>0</DocSecurity>
  <Lines>22</Lines>
  <Paragraphs>6</Paragraphs>
  <ScaleCrop>false</ScaleCrop>
  <Company>Microsoft</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10</cp:revision>
  <dcterms:created xsi:type="dcterms:W3CDTF">2019-09-25T02:03:00Z</dcterms:created>
  <dcterms:modified xsi:type="dcterms:W3CDTF">2019-09-27T02:37:00Z</dcterms:modified>
</cp:coreProperties>
</file>